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C1" w:rsidRDefault="00145194">
      <w:pPr>
        <w:pStyle w:val="pr"/>
      </w:pPr>
      <w:bookmarkStart w:id="0" w:name="_GoBack"/>
      <w:bookmarkEnd w:id="0"/>
      <w:r>
        <w:t>«Даму» кәсіпкерлікті дамыту қоры» АҚ</w:t>
      </w:r>
    </w:p>
    <w:p w:rsidR="005375C1" w:rsidRDefault="00145194">
      <w:pPr>
        <w:pStyle w:val="pr"/>
      </w:pPr>
      <w:r>
        <w:t xml:space="preserve">Директорлар кеңесінің </w:t>
      </w:r>
      <w:hyperlink r:id="rId6" w:history="1">
        <w:r>
          <w:rPr>
            <w:rStyle w:val="a4"/>
          </w:rPr>
          <w:t>шешімімен</w:t>
        </w:r>
      </w:hyperlink>
    </w:p>
    <w:p w:rsidR="005375C1" w:rsidRDefault="00145194">
      <w:pPr>
        <w:pStyle w:val="pr"/>
      </w:pPr>
      <w:r>
        <w:t>«БЕКІТІЛГЕН»</w:t>
      </w:r>
    </w:p>
    <w:p w:rsidR="005375C1" w:rsidRDefault="00145194">
      <w:pPr>
        <w:pStyle w:val="pr"/>
      </w:pPr>
      <w:r>
        <w:t> </w:t>
      </w:r>
    </w:p>
    <w:p w:rsidR="005375C1" w:rsidRDefault="00145194">
      <w:pPr>
        <w:pStyle w:val="pr"/>
      </w:pPr>
      <w:r>
        <w:t xml:space="preserve">«Даму» кәсіпкерлікті дамыту қоры» </w:t>
      </w:r>
    </w:p>
    <w:p w:rsidR="005375C1" w:rsidRDefault="00145194">
      <w:pPr>
        <w:pStyle w:val="pr"/>
      </w:pPr>
      <w:r>
        <w:t xml:space="preserve">акционерлік қоғамының Директорлар кеңесі </w:t>
      </w:r>
    </w:p>
    <w:p w:rsidR="005375C1" w:rsidRDefault="00145194">
      <w:pPr>
        <w:pStyle w:val="pr"/>
      </w:pPr>
      <w:r>
        <w:t>отырысының</w:t>
      </w:r>
    </w:p>
    <w:p w:rsidR="005375C1" w:rsidRDefault="00145194">
      <w:pPr>
        <w:pStyle w:val="pr"/>
      </w:pPr>
      <w:r>
        <w:t xml:space="preserve">2023 жылғы 29 қарашадағы </w:t>
      </w:r>
    </w:p>
    <w:p w:rsidR="005375C1" w:rsidRDefault="00145194">
      <w:pPr>
        <w:pStyle w:val="pr"/>
      </w:pPr>
      <w:r>
        <w:t>№ 10/2023 хаттамасына</w:t>
      </w:r>
    </w:p>
    <w:p w:rsidR="005375C1" w:rsidRDefault="00145194">
      <w:pPr>
        <w:pStyle w:val="pr"/>
      </w:pPr>
      <w:r>
        <w:t>№ 1 қосымша</w:t>
      </w:r>
    </w:p>
    <w:p w:rsidR="005375C1" w:rsidRDefault="00145194">
      <w:pPr>
        <w:pStyle w:val="pr"/>
      </w:pPr>
      <w:r>
        <w:t> </w:t>
      </w:r>
    </w:p>
    <w:p w:rsidR="005375C1" w:rsidRDefault="00145194">
      <w:pPr>
        <w:pStyle w:val="pr"/>
      </w:pPr>
      <w:r>
        <w:t> </w:t>
      </w:r>
    </w:p>
    <w:p w:rsidR="005375C1" w:rsidRDefault="00145194">
      <w:pPr>
        <w:pStyle w:val="pc"/>
      </w:pPr>
      <w:r>
        <w:rPr>
          <w:rStyle w:val="s1"/>
        </w:rPr>
        <w:t>«Даму» кәсіпкерлікті дамыту қоры» акционерлік қоғамының 2024-2033 жылдарға арналған даму</w:t>
      </w:r>
    </w:p>
    <w:p w:rsidR="005375C1" w:rsidRDefault="00145194">
      <w:pPr>
        <w:pStyle w:val="pc"/>
      </w:pPr>
      <w:r>
        <w:rPr>
          <w:rStyle w:val="s1"/>
        </w:rPr>
        <w:t> стратегиясы</w:t>
      </w:r>
    </w:p>
    <w:p w:rsidR="005375C1" w:rsidRDefault="00145194">
      <w:pPr>
        <w:pStyle w:val="pc"/>
      </w:pPr>
      <w:r>
        <w:rPr>
          <w:rStyle w:val="s3"/>
        </w:rPr>
        <w:t xml:space="preserve">(2025.18.08. берілген </w:t>
      </w:r>
      <w:hyperlink r:id="rId7" w:history="1">
        <w:r>
          <w:rPr>
            <w:rStyle w:val="a4"/>
            <w:i/>
            <w:iCs/>
          </w:rPr>
          <w:t>өзгерістер мен толықтыруларымен</w:t>
        </w:r>
      </w:hyperlink>
      <w:r>
        <w:rPr>
          <w:rStyle w:val="s3"/>
        </w:rPr>
        <w:t>)</w:t>
      </w:r>
    </w:p>
    <w:p w:rsidR="005375C1" w:rsidRDefault="00145194">
      <w:pPr>
        <w:pStyle w:val="pj"/>
      </w:pPr>
      <w:r>
        <w:rPr>
          <w:rStyle w:val="s0"/>
        </w:rPr>
        <w:t> </w:t>
      </w:r>
    </w:p>
    <w:p w:rsidR="005375C1" w:rsidRDefault="00145194">
      <w:pPr>
        <w:pStyle w:val="pc"/>
      </w:pPr>
      <w:bookmarkStart w:id="1" w:name="ContentStart"/>
      <w:bookmarkEnd w:id="1"/>
      <w:r>
        <w:rPr>
          <w:rStyle w:val="s1"/>
        </w:rPr>
        <w:t>МАЗМҰНЫ</w:t>
      </w:r>
    </w:p>
    <w:p w:rsidR="005375C1" w:rsidRDefault="00145194">
      <w:pPr>
        <w:pStyle w:val="p"/>
      </w:pPr>
      <w:r>
        <w:t> </w:t>
      </w:r>
    </w:p>
    <w:p w:rsidR="005375C1" w:rsidRDefault="00326B3B">
      <w:pPr>
        <w:pStyle w:val="pj"/>
      </w:pPr>
      <w:hyperlink w:anchor="sub10" w:history="1">
        <w:r w:rsidR="00145194">
          <w:rPr>
            <w:rStyle w:val="a4"/>
          </w:rPr>
          <w:t>КІРІСПЕ</w:t>
        </w:r>
      </w:hyperlink>
    </w:p>
    <w:p w:rsidR="005375C1" w:rsidRDefault="00326B3B">
      <w:pPr>
        <w:pStyle w:val="pj"/>
      </w:pPr>
      <w:hyperlink w:anchor="sub100" w:history="1">
        <w:r w:rsidR="00145194">
          <w:rPr>
            <w:rStyle w:val="a4"/>
          </w:rPr>
          <w:t>1-тарау. «Даму» қорының ағымдағы жай-күйін талдау: сыртқы ортаны талдау</w:t>
        </w:r>
      </w:hyperlink>
    </w:p>
    <w:p w:rsidR="005375C1" w:rsidRDefault="00326B3B">
      <w:pPr>
        <w:pStyle w:val="pj"/>
      </w:pPr>
      <w:hyperlink w:anchor="sub100" w:history="1">
        <w:r w:rsidR="00145194">
          <w:rPr>
            <w:rStyle w:val="a4"/>
          </w:rPr>
          <w:t>1-параграф. МШОК секторының ауқымы және оның даму серпіні</w:t>
        </w:r>
      </w:hyperlink>
    </w:p>
    <w:p w:rsidR="005375C1" w:rsidRDefault="00326B3B">
      <w:pPr>
        <w:pStyle w:val="pj"/>
      </w:pPr>
      <w:hyperlink w:anchor="sub1900" w:history="1">
        <w:r w:rsidR="00145194">
          <w:rPr>
            <w:rStyle w:val="a4"/>
          </w:rPr>
          <w:t>2-параграф. Кәсіпкерлікті қолдау жөніндегі мемлекеттік экономикалық саясаттың негізгі бағыттары</w:t>
        </w:r>
      </w:hyperlink>
    </w:p>
    <w:p w:rsidR="005375C1" w:rsidRDefault="00326B3B">
      <w:pPr>
        <w:pStyle w:val="pj"/>
      </w:pPr>
      <w:hyperlink w:anchor="sub4400" w:history="1">
        <w:r w:rsidR="00145194">
          <w:rPr>
            <w:rStyle w:val="a4"/>
          </w:rPr>
          <w:t>2-тарау. «Даму» қорының ағымдағы жай-күйін талдау: ішкі ортаны талдау</w:t>
        </w:r>
      </w:hyperlink>
    </w:p>
    <w:p w:rsidR="005375C1" w:rsidRDefault="00326B3B">
      <w:pPr>
        <w:pStyle w:val="pj"/>
      </w:pPr>
      <w:hyperlink w:anchor="sub4400" w:history="1">
        <w:r w:rsidR="00145194">
          <w:rPr>
            <w:rStyle w:val="a4"/>
          </w:rPr>
          <w:t>1-параграф. Қор қызметінің негізгі бағыттары</w:t>
        </w:r>
      </w:hyperlink>
    </w:p>
    <w:p w:rsidR="005375C1" w:rsidRDefault="00326B3B">
      <w:pPr>
        <w:pStyle w:val="pj"/>
      </w:pPr>
      <w:hyperlink w:anchor="sub4600" w:history="1">
        <w:r w:rsidR="00145194">
          <w:rPr>
            <w:rStyle w:val="a4"/>
          </w:rPr>
          <w:t>2-параграф. Бенчмаркинг</w:t>
        </w:r>
      </w:hyperlink>
    </w:p>
    <w:p w:rsidR="005375C1" w:rsidRDefault="00326B3B">
      <w:pPr>
        <w:pStyle w:val="pj"/>
      </w:pPr>
      <w:hyperlink w:anchor="sub6800" w:history="1">
        <w:r w:rsidR="00145194">
          <w:rPr>
            <w:rStyle w:val="a4"/>
          </w:rPr>
          <w:t xml:space="preserve">3-параграф. «Даму» қоры қызметінің стратегиялық түйінді көрсеткіштерінің орындалуын талдаужәне SWOT-талдау </w:t>
        </w:r>
      </w:hyperlink>
    </w:p>
    <w:p w:rsidR="005375C1" w:rsidRDefault="00326B3B">
      <w:pPr>
        <w:pStyle w:val="pj"/>
      </w:pPr>
      <w:hyperlink w:anchor="sub7100" w:history="1">
        <w:r w:rsidR="00145194">
          <w:rPr>
            <w:rStyle w:val="a4"/>
          </w:rPr>
          <w:t>3-тарау. «Даму» қорының миссиясы мен пайымы</w:t>
        </w:r>
      </w:hyperlink>
    </w:p>
    <w:p w:rsidR="005375C1" w:rsidRDefault="00326B3B">
      <w:pPr>
        <w:pStyle w:val="pj"/>
      </w:pPr>
      <w:hyperlink w:anchor="sub7600" w:history="1">
        <w:r w:rsidR="00145194">
          <w:rPr>
            <w:rStyle w:val="a4"/>
          </w:rPr>
          <w:t>4-тарау. «Даму» қоры қызметінің стратегиялық бағыттары</w:t>
        </w:r>
      </w:hyperlink>
    </w:p>
    <w:p w:rsidR="005375C1" w:rsidRDefault="00326B3B">
      <w:pPr>
        <w:pStyle w:val="pj"/>
      </w:pPr>
      <w:hyperlink w:anchor="sub7800" w:history="1">
        <w:r w:rsidR="00145194">
          <w:rPr>
            <w:rStyle w:val="a4"/>
          </w:rPr>
          <w:t>1-параграф. 1-стратегиялық бағыт. Микро, шағын және орта кәсіпкерліктің ісін жаңа бастаған және жұмыс істеп тұрған субъектілерін қолдау және дамыту</w:t>
        </w:r>
      </w:hyperlink>
    </w:p>
    <w:p w:rsidR="005375C1" w:rsidRDefault="00326B3B">
      <w:pPr>
        <w:pStyle w:val="pj"/>
      </w:pPr>
      <w:hyperlink w:anchor="sub8000" w:history="1">
        <w:r w:rsidR="00145194">
          <w:rPr>
            <w:rStyle w:val="a4"/>
          </w:rPr>
          <w:t>Стратегиялық мақсат - Қордың қаржылық бағдарламаларына МШОК-тің қолжетімділігін қамтамасыз ету</w:t>
        </w:r>
      </w:hyperlink>
    </w:p>
    <w:p w:rsidR="005375C1" w:rsidRDefault="00326B3B">
      <w:pPr>
        <w:pStyle w:val="pj"/>
      </w:pPr>
      <w:hyperlink w:anchor="sub12300" w:history="1">
        <w:r w:rsidR="00145194">
          <w:rPr>
            <w:rStyle w:val="a4"/>
          </w:rPr>
          <w:t>Стратегиялық мақсат - Қолдау көрсетілетін МШОК кәсіпорындарының экономикалық тиімділігін арттыруды қамтамасыз ету</w:t>
        </w:r>
      </w:hyperlink>
    </w:p>
    <w:p w:rsidR="005375C1" w:rsidRDefault="00326B3B">
      <w:pPr>
        <w:pStyle w:val="pj"/>
      </w:pPr>
      <w:hyperlink w:anchor="sub13000" w:history="1">
        <w:r w:rsidR="00145194">
          <w:rPr>
            <w:rStyle w:val="a4"/>
          </w:rPr>
          <w:t>2-параграф. Стратегиялық бағыт 2. «Даму» қорының орнықты институционалдық дамуы</w:t>
        </w:r>
      </w:hyperlink>
    </w:p>
    <w:p w:rsidR="005375C1" w:rsidRDefault="00326B3B">
      <w:pPr>
        <w:pStyle w:val="pj"/>
      </w:pPr>
      <w:hyperlink w:anchor="sub14200" w:history="1">
        <w:r w:rsidR="00145194">
          <w:rPr>
            <w:rStyle w:val="a4"/>
          </w:rPr>
          <w:t>Стратегиялық мақсат - Орнықты даму деңгейін арттыру</w:t>
        </w:r>
      </w:hyperlink>
    </w:p>
    <w:p w:rsidR="005375C1" w:rsidRDefault="00326B3B">
      <w:pPr>
        <w:pStyle w:val="pj"/>
      </w:pPr>
      <w:hyperlink w:anchor="sub15300" w:history="1">
        <w:r w:rsidR="00145194">
          <w:rPr>
            <w:rStyle w:val="a4"/>
          </w:rPr>
          <w:t>Стратегиялық мақсат - Бизнес процестерді цифрландыру</w:t>
        </w:r>
      </w:hyperlink>
    </w:p>
    <w:p w:rsidR="005375C1" w:rsidRDefault="00326B3B">
      <w:pPr>
        <w:pStyle w:val="pj"/>
      </w:pPr>
      <w:hyperlink w:anchor="sub16300" w:history="1">
        <w:r w:rsidR="00145194">
          <w:rPr>
            <w:rStyle w:val="a4"/>
          </w:rPr>
          <w:t>Стратегиялық мақсат - Корпоративтік басқару деңгейін арттыру</w:t>
        </w:r>
      </w:hyperlink>
    </w:p>
    <w:p w:rsidR="005375C1" w:rsidRDefault="00326B3B">
      <w:pPr>
        <w:pStyle w:val="pj"/>
      </w:pPr>
      <w:hyperlink w:anchor="sub20600" w:history="1">
        <w:r w:rsidR="00145194">
          <w:rPr>
            <w:rStyle w:val="a4"/>
          </w:rPr>
          <w:t>5-тарау. «Даму» қоры қызметінің стратегиялық түйінді көрсеткіштері</w:t>
        </w:r>
      </w:hyperlink>
    </w:p>
    <w:p w:rsidR="005375C1" w:rsidRDefault="00145194">
      <w:pPr>
        <w:pStyle w:val="pc"/>
      </w:pPr>
      <w:bookmarkStart w:id="2" w:name="ContentEnd"/>
      <w:bookmarkEnd w:id="2"/>
      <w:r>
        <w:rPr>
          <w:rStyle w:val="s1"/>
        </w:rPr>
        <w:t> </w:t>
      </w:r>
    </w:p>
    <w:p w:rsidR="005375C1" w:rsidRDefault="00145194">
      <w:pPr>
        <w:pStyle w:val="pc"/>
      </w:pPr>
      <w:r>
        <w:rPr>
          <w:rStyle w:val="s1"/>
        </w:rPr>
        <w:t> </w:t>
      </w:r>
    </w:p>
    <w:p w:rsidR="005375C1" w:rsidRDefault="00145194">
      <w:pPr>
        <w:pStyle w:val="pc"/>
      </w:pPr>
      <w:r>
        <w:t> </w:t>
      </w:r>
    </w:p>
    <w:p w:rsidR="005375C1" w:rsidRDefault="00145194">
      <w:pPr>
        <w:pStyle w:val="pji"/>
      </w:pPr>
      <w:bookmarkStart w:id="3" w:name="SUB10"/>
      <w:bookmarkEnd w:id="3"/>
      <w:r>
        <w:rPr>
          <w:rStyle w:val="s3"/>
        </w:rPr>
        <w:t xml:space="preserve">«Даму» кәсіпкерлікті дамыту қоры» АҚ Директорлар кеңесінің 2025.18.08. № 10/2025 </w:t>
      </w:r>
      <w:hyperlink r:id="rId8" w:history="1">
        <w:r>
          <w:rPr>
            <w:rStyle w:val="s9"/>
          </w:rPr>
          <w:t>шешімімен</w:t>
        </w:r>
      </w:hyperlink>
      <w:r>
        <w:rPr>
          <w:rStyle w:val="s3"/>
        </w:rPr>
        <w:t xml:space="preserve"> кіріспе өзгертілді (</w:t>
      </w:r>
      <w:hyperlink r:id="rId9" w:anchor="sub_id=10" w:history="1">
        <w:r>
          <w:rPr>
            <w:rStyle w:val="s9"/>
          </w:rPr>
          <w:t>бұр.ред.қара</w:t>
        </w:r>
      </w:hyperlink>
      <w:r>
        <w:rPr>
          <w:rStyle w:val="s3"/>
        </w:rPr>
        <w:t>)</w:t>
      </w:r>
    </w:p>
    <w:p w:rsidR="005375C1" w:rsidRDefault="00145194">
      <w:pPr>
        <w:pStyle w:val="pc"/>
      </w:pPr>
      <w:r>
        <w:rPr>
          <w:rStyle w:val="s1"/>
        </w:rPr>
        <w:lastRenderedPageBreak/>
        <w:t>Кіріспе</w:t>
      </w:r>
    </w:p>
    <w:p w:rsidR="005375C1" w:rsidRDefault="00145194">
      <w:pPr>
        <w:pStyle w:val="pc"/>
      </w:pPr>
      <w:r>
        <w:t> </w:t>
      </w:r>
    </w:p>
    <w:p w:rsidR="005375C1" w:rsidRDefault="00145194">
      <w:pPr>
        <w:pStyle w:val="pj"/>
      </w:pPr>
      <w:r>
        <w:t>«</w:t>
      </w:r>
      <w:r>
        <w:rPr>
          <w:rStyle w:val="s0"/>
        </w:rPr>
        <w:t xml:space="preserve">Даму» кәсіпкерлікті дамыту қоры» акционерлік қоғамы (бұдан әрі - Қор, «Даму» қоры) «Шағын кәсіпкерлікті дамыту қорын құру туралы» Қазақстан Республикасы Үкіметінің 1997 жылғы 26 сәуірдегі № 665 </w:t>
      </w:r>
      <w:hyperlink r:id="rId10" w:history="1">
        <w:r>
          <w:rPr>
            <w:rStyle w:val="a4"/>
          </w:rPr>
          <w:t>қаулысы</w:t>
        </w:r>
      </w:hyperlink>
      <w:r>
        <w:rPr>
          <w:rStyle w:val="s0"/>
        </w:rPr>
        <w:t xml:space="preserve"> негізінде жарғылық капиталына мемлекеттің 100% (жүз пайыздық) қатысуы бар акционерлік қоғам нысанында құрылды</w:t>
      </w:r>
      <w:r>
        <w:t>.</w:t>
      </w:r>
    </w:p>
    <w:p w:rsidR="005375C1" w:rsidRDefault="00145194">
      <w:pPr>
        <w:pStyle w:val="pj"/>
      </w:pPr>
      <w:r>
        <w:t xml:space="preserve">«Даму институттарын, қаржы ұйымдарын басқару және ұлттық экономиканы дамыту жүйесін оңтайландыру жөніндегі кейбір шаралар </w:t>
      </w:r>
      <w:r>
        <w:rPr>
          <w:rStyle w:val="s0"/>
        </w:rPr>
        <w:t xml:space="preserve">туралы» Қазақстан Республикасы Президентінің 2013 жылғы 22 мамырдағы № 571 </w:t>
      </w:r>
      <w:hyperlink r:id="rId11" w:history="1">
        <w:r>
          <w:rPr>
            <w:rStyle w:val="a4"/>
          </w:rPr>
          <w:t>Жарлығына</w:t>
        </w:r>
      </w:hyperlink>
      <w:r>
        <w:rPr>
          <w:rStyle w:val="s0"/>
        </w:rPr>
        <w:t xml:space="preserve"> сәйкес «Даму» Қорының жалғыз акционері «Бәйтерек» ұлттық басқарушы холдингі» АҚ (бұдан әрі - «Бәйтерек» ҰБХ» АҚ, Холдинг) болып табылады.</w:t>
      </w:r>
    </w:p>
    <w:p w:rsidR="005375C1" w:rsidRDefault="00145194">
      <w:pPr>
        <w:pStyle w:val="pj"/>
      </w:pPr>
      <w:r>
        <w:rPr>
          <w:rStyle w:val="s0"/>
        </w:rPr>
        <w:t>«Даму» қоры мемлекеттік қолдау құралдарын іске асыратын қаржы агенттігі болып табылады, оның мақсаты қаржылық қолдау көрсету арқылы Қазақстан Республикасында жеке кәсіпкерлікті сапалы дамытуға жәрдемдесу болып табылады.</w:t>
      </w:r>
    </w:p>
    <w:p w:rsidR="005375C1" w:rsidRDefault="00145194">
      <w:pPr>
        <w:pStyle w:val="pj"/>
      </w:pPr>
      <w:r>
        <w:rPr>
          <w:rStyle w:val="s0"/>
        </w:rPr>
        <w:t>Қордың 2014-2023 жылдарға арналған даму стратегиясы Қордың Директорлар кеңесінің 2017 жылғы 3 шілдедегі № 80 шешімімен бекітілген және Қор қызметінің он жылдық кезеңінде болған «Бәйтерек» ҰБХ» АҚ-ның 2014-2023 жылдарға арналған даму жоспарындағы және іске асыруға «Даму» қоры қатысатын мемлекеттік жоспарлау жүйесінің құжаттарындағы бірқатар өзгерістерге, сондай-ақ бірқатар әлеуметтік-экономикалық оқиғаларға байланысты өзектілендірілген.</w:t>
      </w:r>
    </w:p>
    <w:p w:rsidR="005375C1" w:rsidRDefault="00145194">
      <w:pPr>
        <w:pStyle w:val="pj"/>
      </w:pPr>
      <w:r>
        <w:rPr>
          <w:rStyle w:val="s0"/>
        </w:rPr>
        <w:t xml:space="preserve">Осы 2024-2033 жылдарға арналған «Даму» кәсіпкерлікті дамыту қорының даму стратегиясы (бұдан әрі - Стратегия, Даму стратегиясы) Қордың 10 жылдық кезеңге арналған миссиясын, пайымын, стратегиялық бағыттарын, мақсаттары мен міндеттерін айқындайды. Стратегия «Бәйтерек» Ұлттық басқарушы холдингі» АҚ Басқармасының 2018 жылғы 25 қыркүйектегі № 38/18 шешімімен бекітілген еншілес ұйымдардың даму стратегияларын әзірлеу, келісу, бекіту, мониторинг жүргізу және өзектендіру </w:t>
      </w:r>
      <w:hyperlink r:id="rId12" w:history="1">
        <w:r>
          <w:rPr>
            <w:rStyle w:val="a4"/>
          </w:rPr>
          <w:t>қағидаларына</w:t>
        </w:r>
      </w:hyperlink>
      <w:r>
        <w:rPr>
          <w:rStyle w:val="s0"/>
        </w:rPr>
        <w:t xml:space="preserve"> сәйкес әзірленген, сондай-ақ «Бәйтерек» ҰБХ» АҚ-ның 2024-2033 жылдарға арналған даму жоспары, Қазақстан Республикасы Президентінің елдегі жағдай туралы жолдаулары мен ішкі және сыртқы саясаттың негізгі бағыттары, мемлекеттік жоспарлау жүйесінің стратегиялық және бағдарламалық құжаттары, сондай-ақ «Бәйтерек» ҰБХ» АҚ мен «Даму» Қоры қызметіне елеулі әсер ететін ішкі және сыртқы ортаның өзгерістері ескерілді:</w:t>
      </w:r>
    </w:p>
    <w:p w:rsidR="005375C1" w:rsidRDefault="00145194">
      <w:pPr>
        <w:pStyle w:val="pj"/>
      </w:pPr>
      <w:r>
        <w:rPr>
          <w:rStyle w:val="s0"/>
        </w:rPr>
        <w:t xml:space="preserve">1) Қазақстан Республикасы Президенті - Ұлт Көшбасшысы Н.Ә. Назарбаевтың 2012 жылғы 14 желтоқсандағы Қазақстан халқына </w:t>
      </w:r>
      <w:hyperlink r:id="rId13" w:history="1">
        <w:r>
          <w:rPr>
            <w:rStyle w:val="a4"/>
          </w:rPr>
          <w:t>Жолдауы</w:t>
        </w:r>
      </w:hyperlink>
      <w:r>
        <w:rPr>
          <w:rStyle w:val="s0"/>
        </w:rPr>
        <w:t xml:space="preserve"> - «Қазақстан-2050» Стратегиясы: Қалыптасқан мемлекеттің жаңа саяси бағыты»;</w:t>
      </w:r>
    </w:p>
    <w:p w:rsidR="005375C1" w:rsidRDefault="00145194">
      <w:pPr>
        <w:pStyle w:val="pj"/>
      </w:pPr>
      <w:r>
        <w:rPr>
          <w:rStyle w:val="s0"/>
        </w:rPr>
        <w:t xml:space="preserve">2) Қазақстан Республикасы Президентінің 2017 жылғы 31 қаңтардағы </w:t>
      </w:r>
      <w:hyperlink r:id="rId14" w:history="1">
        <w:r>
          <w:rPr>
            <w:rStyle w:val="a4"/>
          </w:rPr>
          <w:t>Жолдауы</w:t>
        </w:r>
      </w:hyperlink>
      <w:r>
        <w:rPr>
          <w:rStyle w:val="s0"/>
        </w:rPr>
        <w:t xml:space="preserve"> - «Қазақстанның үшінші жаңғыруы: жаһандық бәсекеге қабілеттілік»;</w:t>
      </w:r>
    </w:p>
    <w:p w:rsidR="005375C1" w:rsidRDefault="00145194">
      <w:pPr>
        <w:pStyle w:val="pj"/>
      </w:pPr>
      <w:r>
        <w:rPr>
          <w:rStyle w:val="s0"/>
        </w:rPr>
        <w:t xml:space="preserve">3) Қазақстан Республикасы Президенті Н. Назарбаевтың 2018 жылғы 10 қаңтардағы Қазақстан халқына </w:t>
      </w:r>
      <w:hyperlink r:id="rId15" w:history="1">
        <w:r>
          <w:rPr>
            <w:rStyle w:val="a4"/>
          </w:rPr>
          <w:t>Жолдауы</w:t>
        </w:r>
      </w:hyperlink>
      <w:r>
        <w:rPr>
          <w:rStyle w:val="s0"/>
        </w:rPr>
        <w:t xml:space="preserve"> - «Төртінші өнеркәсіптік революция жағдайындағы дамудың жаңа мүмкіндіктері»;</w:t>
      </w:r>
    </w:p>
    <w:p w:rsidR="005375C1" w:rsidRDefault="00145194">
      <w:pPr>
        <w:pStyle w:val="pj"/>
      </w:pPr>
      <w:r>
        <w:rPr>
          <w:rStyle w:val="s0"/>
        </w:rPr>
        <w:t xml:space="preserve">4) Қазақстан Республикасы Президентінің 2018 жылғы 5 қазандағы Қазақстан халқына </w:t>
      </w:r>
      <w:hyperlink r:id="rId16" w:history="1">
        <w:r>
          <w:rPr>
            <w:rStyle w:val="a4"/>
          </w:rPr>
          <w:t>Жолдауы</w:t>
        </w:r>
      </w:hyperlink>
      <w:r>
        <w:rPr>
          <w:rStyle w:val="s0"/>
        </w:rPr>
        <w:t xml:space="preserve"> - «Қазақстандықтардың әл-ауқатының өсуі: табыс пен тұрмыс сапасын арттыру»;</w:t>
      </w:r>
    </w:p>
    <w:p w:rsidR="005375C1" w:rsidRDefault="00145194">
      <w:pPr>
        <w:pStyle w:val="pj"/>
      </w:pPr>
      <w:r>
        <w:rPr>
          <w:rStyle w:val="s0"/>
        </w:rPr>
        <w:t xml:space="preserve">5) Мемлекет басшысының 2019 жылғы 2 қыркүйектегі Қазақстан халқына </w:t>
      </w:r>
      <w:hyperlink r:id="rId17" w:history="1">
        <w:r>
          <w:rPr>
            <w:rStyle w:val="a4"/>
          </w:rPr>
          <w:t>Жолдауы</w:t>
        </w:r>
      </w:hyperlink>
      <w:r>
        <w:rPr>
          <w:rStyle w:val="s0"/>
        </w:rPr>
        <w:t xml:space="preserve"> - «Сабақтастыққа негізделген тиімді қоғамдық диалог - Қазақстанның тұрақтылығы мен өркендеуінің негізі»;</w:t>
      </w:r>
    </w:p>
    <w:p w:rsidR="005375C1" w:rsidRDefault="00145194">
      <w:pPr>
        <w:pStyle w:val="pj"/>
      </w:pPr>
      <w:r>
        <w:rPr>
          <w:rStyle w:val="s0"/>
        </w:rPr>
        <w:t xml:space="preserve">6) Мемлекет басшысы Қасым-Жомарт Тоқаевтың 2020 жылғы 1 қыркүйектегі Қазақстан халқына </w:t>
      </w:r>
      <w:hyperlink r:id="rId18" w:history="1">
        <w:r>
          <w:rPr>
            <w:rStyle w:val="a4"/>
          </w:rPr>
          <w:t>Жолдауы</w:t>
        </w:r>
      </w:hyperlink>
      <w:r>
        <w:rPr>
          <w:rStyle w:val="s0"/>
        </w:rPr>
        <w:t xml:space="preserve"> - «Жаңа жағдайдағы Қазақстан: іс-қимыл кезеңі»;</w:t>
      </w:r>
    </w:p>
    <w:p w:rsidR="005375C1" w:rsidRDefault="00145194">
      <w:pPr>
        <w:pStyle w:val="pj"/>
      </w:pPr>
      <w:r>
        <w:rPr>
          <w:rStyle w:val="s0"/>
        </w:rPr>
        <w:t xml:space="preserve">7) Мемлекет басшысы Қасым-Жомарт Тоқаевтың 2023 жылғы 1 қыркүйектегі Қазақстан халқына </w:t>
      </w:r>
      <w:hyperlink r:id="rId19" w:history="1">
        <w:r>
          <w:rPr>
            <w:rStyle w:val="a4"/>
          </w:rPr>
          <w:t>Жолдауы</w:t>
        </w:r>
      </w:hyperlink>
      <w:r>
        <w:rPr>
          <w:rStyle w:val="s0"/>
        </w:rPr>
        <w:t xml:space="preserve"> - «Әділетті Қазақстанның экономикалық бағдары»;</w:t>
      </w:r>
    </w:p>
    <w:p w:rsidR="005375C1" w:rsidRDefault="00145194">
      <w:pPr>
        <w:pStyle w:val="pj"/>
      </w:pPr>
      <w:r>
        <w:rPr>
          <w:rStyle w:val="s0"/>
        </w:rPr>
        <w:lastRenderedPageBreak/>
        <w:t xml:space="preserve">8) Мемлекет басшысы Қасым-Жомарт Тоқаевтың 2024 жылғы 2 қыркүйектегі Қазақстан халқына </w:t>
      </w:r>
      <w:hyperlink r:id="rId20" w:history="1">
        <w:r>
          <w:rPr>
            <w:rStyle w:val="a4"/>
          </w:rPr>
          <w:t>Жолдауы</w:t>
        </w:r>
      </w:hyperlink>
      <w:r>
        <w:rPr>
          <w:rStyle w:val="s0"/>
        </w:rPr>
        <w:t xml:space="preserve"> - «Әділетті Қазақстан: заң және тәртіп, экономикалық өсу, қоғамдық оптимизм»;</w:t>
      </w:r>
    </w:p>
    <w:p w:rsidR="005375C1" w:rsidRDefault="00145194">
      <w:pPr>
        <w:pStyle w:val="pj"/>
      </w:pPr>
      <w:r>
        <w:rPr>
          <w:rStyle w:val="s0"/>
        </w:rPr>
        <w:t xml:space="preserve">9) Қазақстан Республикасы Президентінің 2024 жылғы 30 шілдедегі № 611 Жарлығымен бекітілген Қазақстан Республикасының 2029 жылға дейінгі </w:t>
      </w:r>
      <w:hyperlink r:id="rId21" w:anchor="sub_id=100" w:history="1">
        <w:r>
          <w:rPr>
            <w:rStyle w:val="a4"/>
          </w:rPr>
          <w:t>Ұлттық даму жоспары</w:t>
        </w:r>
      </w:hyperlink>
      <w:r>
        <w:rPr>
          <w:rStyle w:val="s0"/>
        </w:rPr>
        <w:t>;</w:t>
      </w:r>
    </w:p>
    <w:p w:rsidR="005375C1" w:rsidRDefault="00145194">
      <w:pPr>
        <w:pStyle w:val="pj"/>
      </w:pPr>
      <w:r>
        <w:rPr>
          <w:rStyle w:val="s0"/>
        </w:rPr>
        <w:t xml:space="preserve">10) Қазақстан Республикасы Үкіметінің 2022 жылғы 27 сәуірдегі № 250 қаулысымен бекітілген Қазақстан Республикасында 2030 жылға дейінгі шағын және орта кәсіпкерлікті дамыту </w:t>
      </w:r>
      <w:hyperlink r:id="rId22" w:anchor="sub_id=100" w:history="1">
        <w:r>
          <w:rPr>
            <w:rStyle w:val="a4"/>
          </w:rPr>
          <w:t>тұжырымдамасы</w:t>
        </w:r>
      </w:hyperlink>
      <w:r>
        <w:rPr>
          <w:rStyle w:val="s0"/>
        </w:rPr>
        <w:t>;</w:t>
      </w:r>
    </w:p>
    <w:p w:rsidR="005375C1" w:rsidRDefault="00145194">
      <w:pPr>
        <w:pStyle w:val="pj"/>
      </w:pPr>
      <w:r>
        <w:rPr>
          <w:rStyle w:val="s0"/>
        </w:rPr>
        <w:t xml:space="preserve">11) Қазақстан Республикасы Үкіметінің 2021 жылғы 30 желтоқсандағы № 960 қаулысымен бекітілген Қазақстан Республикасының 2021-2030 жылдарға арналған агроөнеркәсіптік кешенді дамыту </w:t>
      </w:r>
      <w:hyperlink r:id="rId23" w:anchor="sub_id=100" w:history="1">
        <w:r>
          <w:rPr>
            <w:rStyle w:val="a4"/>
          </w:rPr>
          <w:t>тұжырымдамасы</w:t>
        </w:r>
      </w:hyperlink>
      <w:r>
        <w:rPr>
          <w:rStyle w:val="s0"/>
        </w:rPr>
        <w:t>;</w:t>
      </w:r>
    </w:p>
    <w:p w:rsidR="005375C1" w:rsidRDefault="00145194">
      <w:pPr>
        <w:pStyle w:val="pj"/>
      </w:pPr>
      <w:r>
        <w:rPr>
          <w:rStyle w:val="s0"/>
        </w:rPr>
        <w:t xml:space="preserve">12) Қазақстан Республикасы Үкіметінің 2018 жылғы 20 желтоқсандағы № 846 қаулысымен бекітілген Қазақстан Республикасының 2023-2029 жылдарға арналған өңдеуші өнеркәсіпті дамыту </w:t>
      </w:r>
      <w:hyperlink r:id="rId24" w:anchor="sub_id=100" w:history="1">
        <w:r>
          <w:rPr>
            <w:rStyle w:val="a4"/>
          </w:rPr>
          <w:t>тұжырымдамасы</w:t>
        </w:r>
      </w:hyperlink>
      <w:r>
        <w:rPr>
          <w:rStyle w:val="s0"/>
        </w:rPr>
        <w:t>;</w:t>
      </w:r>
    </w:p>
    <w:p w:rsidR="005375C1" w:rsidRDefault="00145194">
      <w:pPr>
        <w:pStyle w:val="pj"/>
      </w:pPr>
      <w:r>
        <w:rPr>
          <w:rStyle w:val="s0"/>
        </w:rPr>
        <w:t xml:space="preserve">13) Қазақстан Республикасы Үкіметінің 2024 жылғы 17 қыркүйектегі № 754 </w:t>
      </w:r>
      <w:hyperlink r:id="rId25" w:history="1">
        <w:r>
          <w:rPr>
            <w:rStyle w:val="a4"/>
          </w:rPr>
          <w:t>қаулысы</w:t>
        </w:r>
      </w:hyperlink>
      <w:r>
        <w:rPr>
          <w:rStyle w:val="s0"/>
        </w:rPr>
        <w:t xml:space="preserve"> - «Жеке кәсіпкерлікті мемлекеттік қолдаудың кейбір шаралары туралы»;</w:t>
      </w:r>
    </w:p>
    <w:p w:rsidR="005375C1" w:rsidRDefault="00145194">
      <w:pPr>
        <w:pStyle w:val="pj"/>
      </w:pPr>
      <w:r>
        <w:rPr>
          <w:rStyle w:val="s0"/>
        </w:rPr>
        <w:t xml:space="preserve">14) Қазақстан Республикасы Үкіметінің 2024 жылғы 25 желтоқсандағы № 1102 қаулысымен бекітілген «Энергетика және коммуналдық секторларды жаңғырту» </w:t>
      </w:r>
      <w:hyperlink r:id="rId26" w:anchor="sub_id=100" w:history="1">
        <w:r>
          <w:rPr>
            <w:rStyle w:val="a4"/>
          </w:rPr>
          <w:t>ұлттық жобасы</w:t>
        </w:r>
      </w:hyperlink>
      <w:r>
        <w:rPr>
          <w:rStyle w:val="s0"/>
        </w:rPr>
        <w:t>.</w:t>
      </w:r>
    </w:p>
    <w:p w:rsidR="005375C1" w:rsidRDefault="00145194">
      <w:pPr>
        <w:pStyle w:val="pj"/>
      </w:pPr>
      <w:r>
        <w:rPr>
          <w:rStyle w:val="s0"/>
        </w:rPr>
        <w:t>Осы құжаттың негізінде индустриялық-инновациялық және әлеуметтік-экономикалық дамудың мемлекеттік саясатында кәсіпкерлікті дамыту институты ретінде өзінің рөлін іске асыру үшін Қор қызметінің түйінді стратегиялық бағыттары салынған. Стратегия Қор қызметінің 2024 - 2033 жылдар кезеңіне арналған миссиясын, пайымын, стратегиялық бағыттарын, сондай-ақ мақсаттарын, міндеттерін және болжамды мәндерін айқындайды.</w:t>
      </w:r>
    </w:p>
    <w:p w:rsidR="005375C1" w:rsidRDefault="00145194">
      <w:pPr>
        <w:pStyle w:val="pj"/>
      </w:pPr>
      <w:r>
        <w:rPr>
          <w:rStyle w:val="s0"/>
        </w:rPr>
        <w:t> </w:t>
      </w:r>
    </w:p>
    <w:p w:rsidR="005375C1" w:rsidRDefault="00145194">
      <w:pPr>
        <w:pStyle w:val="pj"/>
      </w:pPr>
      <w:r>
        <w:t> </w:t>
      </w:r>
    </w:p>
    <w:p w:rsidR="005375C1" w:rsidRDefault="00145194">
      <w:pPr>
        <w:pStyle w:val="pc"/>
      </w:pPr>
      <w:bookmarkStart w:id="4" w:name="SUB100"/>
      <w:bookmarkEnd w:id="4"/>
      <w:r>
        <w:rPr>
          <w:rStyle w:val="s1"/>
        </w:rPr>
        <w:t>1-тарау. Қордың ағымдағы жай-күйін талдау: сыртқы ортаны талдау</w:t>
      </w:r>
      <w:r>
        <w:rPr>
          <w:rStyle w:val="s1"/>
        </w:rPr>
        <w:br/>
      </w:r>
      <w:r>
        <w:rPr>
          <w:rStyle w:val="s1"/>
        </w:rPr>
        <w:br/>
        <w:t>1-параграф. МШОК секторының ауқымы және оның даму серпіні</w:t>
      </w:r>
    </w:p>
    <w:p w:rsidR="005375C1" w:rsidRDefault="00145194">
      <w:pPr>
        <w:pStyle w:val="pc"/>
      </w:pPr>
      <w:r>
        <w:rPr>
          <w:b/>
          <w:bCs/>
        </w:rPr>
        <w:t> </w:t>
      </w:r>
    </w:p>
    <w:p w:rsidR="005375C1" w:rsidRDefault="00145194">
      <w:pPr>
        <w:pStyle w:val="pj"/>
      </w:pPr>
      <w:r>
        <w:rPr>
          <w:rStyle w:val="s0"/>
          <w:i/>
          <w:iCs/>
        </w:rPr>
        <w:t>Ішкі нарық талдау: Жұмыс істеп тұрған МШОК саны</w:t>
      </w:r>
    </w:p>
    <w:p w:rsidR="005375C1" w:rsidRDefault="00145194">
      <w:pPr>
        <w:pStyle w:val="pj"/>
      </w:pPr>
      <w:r>
        <w:rPr>
          <w:rStyle w:val="s0"/>
        </w:rPr>
        <w:t>1. Қазақстан Республикасындағы микро, шағын, орта кәсіпкерлік (бұдан әрі - МШОК) жаппай және салыстырмалы түрде серпінді құбылыс болды. Бұл қарқынды өсу елдің барлық экономикалық жағдайына айтарлықтай әсер етеді және Қазақстан да бұдан тыс қалмайды.</w:t>
      </w:r>
    </w:p>
    <w:p w:rsidR="005375C1" w:rsidRDefault="00145194">
      <w:pPr>
        <w:pStyle w:val="pji"/>
      </w:pPr>
      <w:r>
        <w:rPr>
          <w:rStyle w:val="s3"/>
        </w:rPr>
        <w:t xml:space="preserve">«Даму» кәсіпкерлікті дамыту қоры» АҚ Директорлар кеңесінің 2025.18.08. № 10/2025 </w:t>
      </w:r>
      <w:hyperlink r:id="rId27" w:history="1">
        <w:r>
          <w:rPr>
            <w:rStyle w:val="a4"/>
            <w:i/>
            <w:iCs/>
          </w:rPr>
          <w:t>шешімімен</w:t>
        </w:r>
      </w:hyperlink>
      <w:r>
        <w:rPr>
          <w:rStyle w:val="s3"/>
        </w:rPr>
        <w:t xml:space="preserve"> 2-тармақ жаңа редакцияда (</w:t>
      </w:r>
      <w:hyperlink r:id="rId28" w:anchor="sub_id=200" w:history="1">
        <w:r>
          <w:rPr>
            <w:rStyle w:val="a4"/>
            <w:i/>
            <w:iCs/>
          </w:rPr>
          <w:t>бұр.ред.қара</w:t>
        </w:r>
      </w:hyperlink>
      <w:r>
        <w:rPr>
          <w:rStyle w:val="s3"/>
        </w:rPr>
        <w:t>)</w:t>
      </w:r>
    </w:p>
    <w:p w:rsidR="005375C1" w:rsidRDefault="00145194">
      <w:pPr>
        <w:pStyle w:val="pj"/>
      </w:pPr>
      <w:r>
        <w:rPr>
          <w:rStyle w:val="s0"/>
        </w:rPr>
        <w:t>2. 2015 жылдан бастап жұмыс істеп тұрған МҚШС субъектілерінің саны 70%-ға артты және 2025 жылғы 1 маусымдағы жағдай бойынша 2 109 мың бірлікті құрады. Бұл елдегі жұмыс істеп тұрған барлық жеке кәсіпкерлік субъектілерінің 97%-дан астамын құрайды.</w:t>
      </w:r>
    </w:p>
    <w:p w:rsidR="005375C1" w:rsidRDefault="00145194">
      <w:pPr>
        <w:pStyle w:val="pj"/>
      </w:pPr>
      <w:r>
        <w:rPr>
          <w:noProof/>
        </w:rPr>
        <w:drawing>
          <wp:inline distT="0" distB="0" distL="0" distR="0">
            <wp:extent cx="5486400" cy="371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05/api/DocumentObject/GetImageAsync?ImageId=44156234"/>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5486400" cy="371475"/>
                    </a:xfrm>
                    <a:prstGeom prst="rect">
                      <a:avLst/>
                    </a:prstGeom>
                    <a:noFill/>
                    <a:ln>
                      <a:noFill/>
                    </a:ln>
                  </pic:spPr>
                </pic:pic>
              </a:graphicData>
            </a:graphic>
          </wp:inline>
        </w:drawing>
      </w:r>
    </w:p>
    <w:p w:rsidR="005375C1" w:rsidRDefault="00145194">
      <w:pPr>
        <w:pStyle w:val="pc"/>
      </w:pPr>
      <w:r>
        <w:rPr>
          <w:noProof/>
        </w:rPr>
        <w:lastRenderedPageBreak/>
        <w:drawing>
          <wp:inline distT="0" distB="0" distL="0" distR="0">
            <wp:extent cx="6305550" cy="2990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105/api/DocumentObject/GetImageAsync?ImageId=44156235"/>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6305550" cy="2990850"/>
                    </a:xfrm>
                    <a:prstGeom prst="rect">
                      <a:avLst/>
                    </a:prstGeom>
                    <a:noFill/>
                    <a:ln>
                      <a:noFill/>
                    </a:ln>
                  </pic:spPr>
                </pic:pic>
              </a:graphicData>
            </a:graphic>
          </wp:inline>
        </w:drawing>
      </w:r>
    </w:p>
    <w:p w:rsidR="005375C1" w:rsidRDefault="00145194">
      <w:pPr>
        <w:pStyle w:val="pj"/>
      </w:pPr>
      <w:r>
        <w:rPr>
          <w:rStyle w:val="s0"/>
          <w:i/>
          <w:iCs/>
        </w:rPr>
        <w:t>Дереккөз: Статистика бюросы (</w:t>
      </w:r>
      <w:r>
        <w:rPr>
          <w:rStyle w:val="s0"/>
        </w:rPr>
        <w:t>www.stat.gov.kz</w:t>
      </w:r>
      <w:r>
        <w:rPr>
          <w:rStyle w:val="s0"/>
          <w:i/>
          <w:iCs/>
        </w:rPr>
        <w:t>)</w:t>
      </w:r>
    </w:p>
    <w:p w:rsidR="005375C1" w:rsidRDefault="00145194">
      <w:pPr>
        <w:pStyle w:val="pj"/>
      </w:pPr>
      <w:r>
        <w:rPr>
          <w:rStyle w:val="s0"/>
          <w:i/>
          <w:iCs/>
        </w:rPr>
        <w:t> </w:t>
      </w:r>
    </w:p>
    <w:p w:rsidR="005375C1" w:rsidRDefault="00145194">
      <w:pPr>
        <w:pStyle w:val="pji"/>
      </w:pPr>
      <w:r>
        <w:rPr>
          <w:rStyle w:val="s3"/>
        </w:rPr>
        <w:t xml:space="preserve">«Даму» кәсіпкерлікті дамыту қоры» АҚ Директорлар кеңесінің 2025.18.08. № 10/2025 </w:t>
      </w:r>
      <w:hyperlink r:id="rId31" w:history="1">
        <w:r>
          <w:rPr>
            <w:rStyle w:val="a4"/>
            <w:i/>
            <w:iCs/>
          </w:rPr>
          <w:t>шешімімен</w:t>
        </w:r>
      </w:hyperlink>
      <w:r>
        <w:rPr>
          <w:rStyle w:val="s3"/>
        </w:rPr>
        <w:t xml:space="preserve"> 3-тармақ жаңа редакцияда (</w:t>
      </w:r>
      <w:hyperlink r:id="rId32" w:anchor="sub_id=300" w:history="1">
        <w:r>
          <w:rPr>
            <w:rStyle w:val="a4"/>
            <w:i/>
            <w:iCs/>
          </w:rPr>
          <w:t>бұр.ред.қара</w:t>
        </w:r>
      </w:hyperlink>
      <w:r>
        <w:rPr>
          <w:rStyle w:val="s3"/>
        </w:rPr>
        <w:t>)</w:t>
      </w:r>
    </w:p>
    <w:p w:rsidR="005375C1" w:rsidRDefault="00145194">
      <w:pPr>
        <w:pStyle w:val="pj"/>
      </w:pPr>
      <w:r>
        <w:rPr>
          <w:rStyle w:val="s0"/>
        </w:rPr>
        <w:t>3. Субъектілік дәрежесіне сәйкес, жұмыс істеп тұрған микро және шағын кәсіпорындардың (МШК) үлесі 99%-ды құрайды, ал орта кәсіпорындарға МҚШС-тың жалпы санының 1%-дан азы тиесілі. Ұйымдық-құқықтық нысандар бойынша МҚШС құрылымында, жеке кәсіпкерлік (ЖК) нысанындағы кәсіпорындар саны жыл басынан бері 45,6 мың бірлікке артты. Олардың жалпы құрылымдағы үлесі 70,6%-ға дейін өсті. Осылайша, МҚШС санының өсу қарқынының артуы, негізінен, жеке кәсіпкерлер санының көбеюі есебінен байқалады.</w:t>
      </w:r>
    </w:p>
    <w:p w:rsidR="005375C1" w:rsidRDefault="00145194">
      <w:pPr>
        <w:pStyle w:val="pj"/>
      </w:pPr>
      <w:r>
        <w:rPr>
          <w:rStyle w:val="s0"/>
        </w:rPr>
        <w:t> </w:t>
      </w:r>
    </w:p>
    <w:p w:rsidR="005375C1" w:rsidRDefault="00145194">
      <w:pPr>
        <w:pStyle w:val="pc"/>
      </w:pPr>
      <w:r>
        <w:rPr>
          <w:noProof/>
        </w:rPr>
        <w:drawing>
          <wp:inline distT="0" distB="0" distL="0" distR="0">
            <wp:extent cx="5486400" cy="352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105/api/DocumentObject/GetImageAsync?ImageId=44156236"/>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5486400" cy="352425"/>
                    </a:xfrm>
                    <a:prstGeom prst="rect">
                      <a:avLst/>
                    </a:prstGeom>
                    <a:noFill/>
                    <a:ln>
                      <a:noFill/>
                    </a:ln>
                  </pic:spPr>
                </pic:pic>
              </a:graphicData>
            </a:graphic>
          </wp:inline>
        </w:drawing>
      </w:r>
      <w:r>
        <w:rPr>
          <w:noProof/>
        </w:rPr>
        <w:drawing>
          <wp:inline distT="0" distB="0" distL="0" distR="0">
            <wp:extent cx="6143625" cy="26384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0.105/api/DocumentObject/GetImageAsync?ImageId=44156237"/>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6143625" cy="2638425"/>
                    </a:xfrm>
                    <a:prstGeom prst="rect">
                      <a:avLst/>
                    </a:prstGeom>
                    <a:noFill/>
                    <a:ln>
                      <a:noFill/>
                    </a:ln>
                  </pic:spPr>
                </pic:pic>
              </a:graphicData>
            </a:graphic>
          </wp:inline>
        </w:drawing>
      </w:r>
    </w:p>
    <w:p w:rsidR="005375C1" w:rsidRDefault="00145194">
      <w:pPr>
        <w:pStyle w:val="pj"/>
      </w:pPr>
      <w:r>
        <w:rPr>
          <w:rStyle w:val="s0"/>
          <w:i/>
          <w:iCs/>
        </w:rPr>
        <w:t>Дереккөз: Статистика бюросы (www.stat.gov.kz)</w:t>
      </w:r>
    </w:p>
    <w:p w:rsidR="005375C1" w:rsidRDefault="00145194">
      <w:pPr>
        <w:pStyle w:val="pc"/>
        <w:ind w:left="426"/>
      </w:pPr>
      <w:r>
        <w:rPr>
          <w:noProof/>
        </w:rPr>
        <w:lastRenderedPageBreak/>
        <w:drawing>
          <wp:inline distT="0" distB="0" distL="0" distR="0">
            <wp:extent cx="5095875" cy="2181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0.105/api/DocumentObject/GetImageAsync?ImageId=44156238"/>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5095875" cy="2181225"/>
                    </a:xfrm>
                    <a:prstGeom prst="rect">
                      <a:avLst/>
                    </a:prstGeom>
                    <a:noFill/>
                    <a:ln>
                      <a:noFill/>
                    </a:ln>
                  </pic:spPr>
                </pic:pic>
              </a:graphicData>
            </a:graphic>
          </wp:inline>
        </w:drawing>
      </w:r>
    </w:p>
    <w:p w:rsidR="005375C1" w:rsidRDefault="00145194">
      <w:pPr>
        <w:pStyle w:val="pj"/>
      </w:pPr>
      <w:r>
        <w:rPr>
          <w:rStyle w:val="s0"/>
          <w:i/>
          <w:iCs/>
        </w:rPr>
        <w:t>Дереккөз: Статистика бюросы (www.stat.gov.kz)</w:t>
      </w:r>
    </w:p>
    <w:p w:rsidR="005375C1" w:rsidRDefault="00145194">
      <w:pPr>
        <w:pStyle w:val="pji"/>
        <w:ind w:left="426"/>
      </w:pPr>
      <w:r>
        <w:t> </w:t>
      </w:r>
    </w:p>
    <w:p w:rsidR="005375C1" w:rsidRDefault="00145194">
      <w:pPr>
        <w:pStyle w:val="pji"/>
      </w:pPr>
      <w:r>
        <w:rPr>
          <w:rStyle w:val="s3"/>
        </w:rPr>
        <w:t xml:space="preserve">«Даму» кәсіпкерлікті дамыту қоры» АҚ Директорлар кеңесінің 2025.18.08. № 10/2025 </w:t>
      </w:r>
      <w:hyperlink r:id="rId36" w:history="1">
        <w:r>
          <w:rPr>
            <w:rStyle w:val="a4"/>
            <w:i/>
            <w:iCs/>
          </w:rPr>
          <w:t>шешімімен</w:t>
        </w:r>
      </w:hyperlink>
      <w:r>
        <w:rPr>
          <w:rStyle w:val="s3"/>
        </w:rPr>
        <w:t xml:space="preserve"> 4-тармақ жаңа редакцияда (</w:t>
      </w:r>
      <w:hyperlink r:id="rId37" w:anchor="sub_id=400" w:history="1">
        <w:r>
          <w:rPr>
            <w:rStyle w:val="a4"/>
            <w:i/>
            <w:iCs/>
          </w:rPr>
          <w:t>бұр.ред.қара</w:t>
        </w:r>
      </w:hyperlink>
      <w:r>
        <w:rPr>
          <w:rStyle w:val="s3"/>
        </w:rPr>
        <w:t>)</w:t>
      </w:r>
    </w:p>
    <w:p w:rsidR="005375C1" w:rsidRDefault="00145194">
      <w:pPr>
        <w:pStyle w:val="pj"/>
      </w:pPr>
      <w:r>
        <w:rPr>
          <w:rStyle w:val="s0"/>
        </w:rPr>
        <w:t>4. «Даму» қоры тарапынан қолдау негізінен экономиканың басым салаларында жүзеге асырылады. 2025 жылғы маусым айының басында «Даму» қорының әлеуетті аудиториясы 388 мың кәсіпорынды құрады, олардың қатарына өңдеу өнеркәсібі, логистика, туризм, білім беру және медицина салалары кіреді.</w:t>
      </w:r>
    </w:p>
    <w:p w:rsidR="005375C1" w:rsidRDefault="00145194">
      <w:pPr>
        <w:pStyle w:val="pj"/>
      </w:pPr>
      <w:r>
        <w:rPr>
          <w:rStyle w:val="s0"/>
        </w:rPr>
        <w:t> </w:t>
      </w:r>
    </w:p>
    <w:p w:rsidR="005375C1" w:rsidRDefault="00145194">
      <w:pPr>
        <w:pStyle w:val="pj"/>
      </w:pPr>
      <w:r>
        <w:rPr>
          <w:rStyle w:val="s0"/>
          <w:i/>
          <w:iCs/>
        </w:rPr>
        <w:t>Ішкі нарықтың аналитикасы: Экономикадағы жұмыспен қамтылғандар саны</w:t>
      </w:r>
    </w:p>
    <w:p w:rsidR="005375C1" w:rsidRDefault="00145194">
      <w:pPr>
        <w:pStyle w:val="pji"/>
      </w:pPr>
      <w:r>
        <w:rPr>
          <w:rStyle w:val="s3"/>
        </w:rPr>
        <w:t xml:space="preserve">«Даму» кәсіпкерлікті дамыту қоры» АҚ Директорлар кеңесінің 2025.18.08. № 10/2025 </w:t>
      </w:r>
      <w:hyperlink r:id="rId38" w:history="1">
        <w:r>
          <w:rPr>
            <w:rStyle w:val="a4"/>
            <w:i/>
            <w:iCs/>
          </w:rPr>
          <w:t>шешімімен</w:t>
        </w:r>
      </w:hyperlink>
      <w:r>
        <w:rPr>
          <w:rStyle w:val="s3"/>
        </w:rPr>
        <w:t xml:space="preserve"> 5-тармақ жаңа редакцияда (</w:t>
      </w:r>
      <w:hyperlink r:id="rId39" w:anchor="sub_id=500" w:history="1">
        <w:r>
          <w:rPr>
            <w:rStyle w:val="a4"/>
            <w:i/>
            <w:iCs/>
          </w:rPr>
          <w:t>бұр.ред.қара</w:t>
        </w:r>
      </w:hyperlink>
      <w:r>
        <w:rPr>
          <w:rStyle w:val="s3"/>
        </w:rPr>
        <w:t>)</w:t>
      </w:r>
    </w:p>
    <w:p w:rsidR="005375C1" w:rsidRDefault="00145194">
      <w:pPr>
        <w:pStyle w:val="pj"/>
      </w:pPr>
      <w:r>
        <w:rPr>
          <w:rStyle w:val="s0"/>
        </w:rPr>
        <w:t>5. Қазақстан халқын жұмыспен қамтуда ММСП рөлі артып келеді. 2025 жылдың басында ММСП ел бойынша жұмыс орындарының 48,0%-ын қамтамасыз етті. 2024 жылы ММСП-де жұмыспен қамтылғандар саны 2,2%-ға өсіп, елдегі жалпы жұмыспен қамтылған халық санының өсу қарқынынан асып түсті. Салалар құрылымына сәйкес, ММСП-де жұмыспен қамтылғандардың негізгі бөлігі келесі секторларға тиесілі: көтерме және бөлшек сауда (30%), ауыл шаруашылығы (11%), өңдеу өнеркәсібі (9%) және басқа салалар (төмендегі диаграмманы қараңыз).</w:t>
      </w:r>
    </w:p>
    <w:p w:rsidR="005375C1" w:rsidRDefault="00145194">
      <w:pPr>
        <w:pStyle w:val="pj"/>
      </w:pPr>
      <w:r>
        <w:rPr>
          <w:rStyle w:val="s0"/>
        </w:rPr>
        <w:t> </w:t>
      </w:r>
    </w:p>
    <w:p w:rsidR="005375C1" w:rsidRDefault="00145194">
      <w:pPr>
        <w:pStyle w:val="pc"/>
      </w:pPr>
      <w:r>
        <w:rPr>
          <w:noProof/>
        </w:rPr>
        <w:lastRenderedPageBreak/>
        <w:drawing>
          <wp:inline distT="0" distB="0" distL="0" distR="0">
            <wp:extent cx="5486400" cy="3714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2.168.0.105/api/DocumentObject/GetImageAsync?ImageId=44156239"/>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5486400" cy="371475"/>
                    </a:xfrm>
                    <a:prstGeom prst="rect">
                      <a:avLst/>
                    </a:prstGeom>
                    <a:noFill/>
                    <a:ln>
                      <a:noFill/>
                    </a:ln>
                  </pic:spPr>
                </pic:pic>
              </a:graphicData>
            </a:graphic>
          </wp:inline>
        </w:drawing>
      </w:r>
      <w:r>
        <w:rPr>
          <w:noProof/>
        </w:rPr>
        <w:drawing>
          <wp:inline distT="0" distB="0" distL="0" distR="0">
            <wp:extent cx="6305550" cy="2667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2.168.0.105/api/DocumentObject/GetImageAsync?ImageId=44156240"/>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6305550" cy="2667000"/>
                    </a:xfrm>
                    <a:prstGeom prst="rect">
                      <a:avLst/>
                    </a:prstGeom>
                    <a:noFill/>
                    <a:ln>
                      <a:noFill/>
                    </a:ln>
                  </pic:spPr>
                </pic:pic>
              </a:graphicData>
            </a:graphic>
          </wp:inline>
        </w:drawing>
      </w:r>
    </w:p>
    <w:p w:rsidR="005375C1" w:rsidRDefault="00145194">
      <w:pPr>
        <w:pStyle w:val="pj"/>
      </w:pPr>
      <w:r>
        <w:rPr>
          <w:rStyle w:val="s0"/>
          <w:i/>
          <w:iCs/>
        </w:rPr>
        <w:t>Дереккөз: Статистика бюросы (</w:t>
      </w:r>
      <w:r>
        <w:rPr>
          <w:rStyle w:val="s0"/>
        </w:rPr>
        <w:t>www.stat.gov.kz</w:t>
      </w:r>
      <w:r>
        <w:rPr>
          <w:rStyle w:val="s0"/>
          <w:i/>
          <w:iCs/>
        </w:rPr>
        <w:t>)</w:t>
      </w:r>
    </w:p>
    <w:p w:rsidR="005375C1" w:rsidRDefault="00145194">
      <w:pPr>
        <w:pStyle w:val="pj"/>
      </w:pPr>
      <w:r>
        <w:rPr>
          <w:rStyle w:val="s0"/>
          <w:i/>
          <w:iCs/>
        </w:rPr>
        <w:t> </w:t>
      </w:r>
    </w:p>
    <w:p w:rsidR="005375C1" w:rsidRDefault="00145194">
      <w:pPr>
        <w:pStyle w:val="pji"/>
      </w:pPr>
      <w:r>
        <w:rPr>
          <w:noProof/>
        </w:rPr>
        <w:drawing>
          <wp:inline distT="0" distB="0" distL="0" distR="0">
            <wp:extent cx="629602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2.168.0.105/api/DocumentObject/GetImageAsync?ImageId=44156241"/>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6296025" cy="238125"/>
                    </a:xfrm>
                    <a:prstGeom prst="rect">
                      <a:avLst/>
                    </a:prstGeom>
                    <a:noFill/>
                    <a:ln>
                      <a:noFill/>
                    </a:ln>
                  </pic:spPr>
                </pic:pic>
              </a:graphicData>
            </a:graphic>
          </wp:inline>
        </w:drawing>
      </w:r>
      <w:r>
        <w:t> </w:t>
      </w:r>
    </w:p>
    <w:p w:rsidR="005375C1" w:rsidRDefault="00145194">
      <w:pPr>
        <w:pStyle w:val="pc"/>
      </w:pPr>
      <w:r>
        <w:rPr>
          <w:noProof/>
        </w:rPr>
        <w:drawing>
          <wp:inline distT="0" distB="0" distL="0" distR="0">
            <wp:extent cx="6210300" cy="2419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2.168.0.105/api/DocumentObject/GetImageAsync?ImageId=44156242"/>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6210300" cy="2419350"/>
                    </a:xfrm>
                    <a:prstGeom prst="rect">
                      <a:avLst/>
                    </a:prstGeom>
                    <a:noFill/>
                    <a:ln>
                      <a:noFill/>
                    </a:ln>
                  </pic:spPr>
                </pic:pic>
              </a:graphicData>
            </a:graphic>
          </wp:inline>
        </w:drawing>
      </w:r>
    </w:p>
    <w:p w:rsidR="005375C1" w:rsidRDefault="00145194">
      <w:pPr>
        <w:pStyle w:val="pc"/>
        <w:ind w:left="426"/>
      </w:pPr>
      <w:r>
        <w:rPr>
          <w:noProof/>
        </w:rPr>
        <w:lastRenderedPageBreak/>
        <w:drawing>
          <wp:inline distT="0" distB="0" distL="0" distR="0">
            <wp:extent cx="5143500" cy="2228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92.168.0.105/api/DocumentObject/GetImageAsync?ImageId=44156243"/>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5143500" cy="2228850"/>
                    </a:xfrm>
                    <a:prstGeom prst="rect">
                      <a:avLst/>
                    </a:prstGeom>
                    <a:noFill/>
                    <a:ln>
                      <a:noFill/>
                    </a:ln>
                  </pic:spPr>
                </pic:pic>
              </a:graphicData>
            </a:graphic>
          </wp:inline>
        </w:drawing>
      </w:r>
    </w:p>
    <w:p w:rsidR="005375C1" w:rsidRDefault="00145194">
      <w:pPr>
        <w:pStyle w:val="pj"/>
      </w:pPr>
      <w:r>
        <w:rPr>
          <w:rStyle w:val="s0"/>
          <w:i/>
          <w:iCs/>
        </w:rPr>
        <w:t>Дереккөз: Статистика бюросы (www.stat.gov.kz)</w:t>
      </w:r>
    </w:p>
    <w:p w:rsidR="005375C1" w:rsidRDefault="00145194">
      <w:pPr>
        <w:pStyle w:val="p"/>
      </w:pPr>
      <w:r>
        <w:t> </w:t>
      </w:r>
    </w:p>
    <w:p w:rsidR="005375C1" w:rsidRDefault="00145194">
      <w:pPr>
        <w:pStyle w:val="pj"/>
      </w:pPr>
      <w:r>
        <w:rPr>
          <w:rStyle w:val="s0"/>
          <w:i/>
          <w:iCs/>
        </w:rPr>
        <w:t>Ішкі нарыққа талдау: Жалпы ішкі өнім</w:t>
      </w:r>
    </w:p>
    <w:p w:rsidR="005375C1" w:rsidRDefault="00145194">
      <w:pPr>
        <w:pStyle w:val="pji"/>
      </w:pPr>
      <w:r>
        <w:rPr>
          <w:rStyle w:val="s3"/>
        </w:rPr>
        <w:t xml:space="preserve">«Даму» кәсіпкерлікті дамыту қоры» АҚ Директорлар кеңесінің 2025.18.08. № 10/2025 </w:t>
      </w:r>
      <w:hyperlink r:id="rId45" w:history="1">
        <w:r>
          <w:rPr>
            <w:rStyle w:val="a4"/>
            <w:i/>
            <w:iCs/>
          </w:rPr>
          <w:t>шешімімен</w:t>
        </w:r>
      </w:hyperlink>
      <w:r>
        <w:rPr>
          <w:rStyle w:val="s3"/>
        </w:rPr>
        <w:t xml:space="preserve"> 6-тармақ жаңа редакцияда (</w:t>
      </w:r>
      <w:hyperlink r:id="rId46" w:anchor="sub_id=600" w:history="1">
        <w:r>
          <w:rPr>
            <w:rStyle w:val="a4"/>
            <w:i/>
            <w:iCs/>
          </w:rPr>
          <w:t>бұр.ред.қара</w:t>
        </w:r>
      </w:hyperlink>
      <w:r>
        <w:rPr>
          <w:rStyle w:val="s3"/>
        </w:rPr>
        <w:t>)</w:t>
      </w:r>
    </w:p>
    <w:p w:rsidR="005375C1" w:rsidRDefault="00145194">
      <w:pPr>
        <w:pStyle w:val="pj"/>
      </w:pPr>
      <w:r>
        <w:rPr>
          <w:rStyle w:val="s0"/>
        </w:rPr>
        <w:t>6. Қазақстанда микро, шағын және орта кәсіпкерлікті дамытудың негізгі аспектілерінің бірі - экономиканың дамуына және елдің жалпы табысына әсерінің артуы. 2017 жылдан бері МШОК субъектілерінің тауарлар өндіру және қызметтер көрсету көлемі 252%-ға өсіп, 82 трлн теңгеге жетті. 2024 жылы МШОК өнім шығарылымының жалпы өсімінің 87%-ы микро және шағын кәсіпкерлік кәсіпорындарына тиесілі болса, орта кәсіпкерлік секторының өсімі 13% деңгейінде болды.</w:t>
      </w:r>
    </w:p>
    <w:tbl>
      <w:tblPr>
        <w:tblpPr w:leftFromText="45" w:rightFromText="45" w:bottomFromText="115" w:vertAnchor="text"/>
        <w:tblW w:w="0" w:type="auto"/>
        <w:tblCellSpacing w:w="0" w:type="dxa"/>
        <w:tblCellMar>
          <w:left w:w="0" w:type="dxa"/>
          <w:right w:w="0" w:type="dxa"/>
        </w:tblCellMar>
        <w:tblLook w:val="04A0" w:firstRow="1" w:lastRow="0" w:firstColumn="1" w:lastColumn="0" w:noHBand="0" w:noVBand="1"/>
      </w:tblPr>
      <w:tblGrid>
        <w:gridCol w:w="3360"/>
        <w:gridCol w:w="5136"/>
      </w:tblGrid>
      <w:tr w:rsidR="005375C1">
        <w:trPr>
          <w:gridAfter w:val="1"/>
          <w:trHeight w:val="120"/>
          <w:tblCellSpacing w:w="0" w:type="dxa"/>
        </w:trPr>
        <w:tc>
          <w:tcPr>
            <w:tcW w:w="3360" w:type="dxa"/>
            <w:tcMar>
              <w:top w:w="0" w:type="dxa"/>
              <w:left w:w="108" w:type="dxa"/>
              <w:bottom w:w="0" w:type="dxa"/>
              <w:right w:w="108" w:type="dxa"/>
            </w:tcMar>
            <w:vAlign w:val="center"/>
            <w:hideMark/>
          </w:tcPr>
          <w:p w:rsidR="005375C1" w:rsidRDefault="005375C1">
            <w:pPr>
              <w:rPr>
                <w:rFonts w:eastAsia="Times New Roman"/>
                <w:sz w:val="12"/>
              </w:rPr>
            </w:pPr>
          </w:p>
        </w:tc>
      </w:tr>
      <w:tr w:rsidR="005375C1">
        <w:trPr>
          <w:tblCellSpacing w:w="0" w:type="dxa"/>
        </w:trPr>
        <w:tc>
          <w:tcPr>
            <w:tcW w:w="0" w:type="auto"/>
            <w:tcMar>
              <w:top w:w="0" w:type="dxa"/>
              <w:left w:w="108" w:type="dxa"/>
              <w:bottom w:w="0" w:type="dxa"/>
              <w:right w:w="108" w:type="dxa"/>
            </w:tcMar>
            <w:vAlign w:val="center"/>
            <w:hideMark/>
          </w:tcPr>
          <w:p w:rsidR="005375C1" w:rsidRDefault="005375C1">
            <w:pPr>
              <w:rPr>
                <w:rFonts w:eastAsia="Times New Roman"/>
              </w:rPr>
            </w:pPr>
          </w:p>
        </w:tc>
        <w:tc>
          <w:tcPr>
            <w:tcW w:w="0" w:type="auto"/>
            <w:tcMar>
              <w:top w:w="0" w:type="dxa"/>
              <w:left w:w="108" w:type="dxa"/>
              <w:bottom w:w="0" w:type="dxa"/>
              <w:right w:w="108" w:type="dxa"/>
            </w:tcMar>
            <w:vAlign w:val="center"/>
            <w:hideMark/>
          </w:tcPr>
          <w:p w:rsidR="005375C1" w:rsidRDefault="00145194">
            <w:pPr>
              <w:pStyle w:val="p"/>
              <w:spacing w:line="252" w:lineRule="auto"/>
            </w:pPr>
            <w:r>
              <w:rPr>
                <w:noProof/>
              </w:rPr>
              <w:drawing>
                <wp:inline distT="0" distB="0" distL="0" distR="0">
                  <wp:extent cx="3114675" cy="257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92.168.0.105/api/DocumentObject/GetImageAsync?ImageId=44156244"/>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3114675" cy="257175"/>
                          </a:xfrm>
                          <a:prstGeom prst="rect">
                            <a:avLst/>
                          </a:prstGeom>
                          <a:noFill/>
                          <a:ln>
                            <a:noFill/>
                          </a:ln>
                        </pic:spPr>
                      </pic:pic>
                    </a:graphicData>
                  </a:graphic>
                </wp:inline>
              </w:drawing>
            </w:r>
          </w:p>
        </w:tc>
      </w:tr>
    </w:tbl>
    <w:p w:rsidR="005375C1" w:rsidRDefault="00145194">
      <w:pPr>
        <w:pStyle w:val="pji"/>
        <w:ind w:left="426"/>
      </w:pPr>
      <w:r>
        <w:t xml:space="preserve">  </w:t>
      </w:r>
    </w:p>
    <w:p w:rsidR="005375C1" w:rsidRDefault="00145194">
      <w:pPr>
        <w:pStyle w:val="pji"/>
      </w:pPr>
      <w:r>
        <w:t> </w:t>
      </w:r>
    </w:p>
    <w:p w:rsidR="005375C1" w:rsidRDefault="00145194">
      <w:pPr>
        <w:pStyle w:val="p"/>
      </w:pPr>
      <w:r>
        <w:t> </w:t>
      </w:r>
    </w:p>
    <w:p w:rsidR="005375C1" w:rsidRDefault="00145194">
      <w:pPr>
        <w:pStyle w:val="p"/>
      </w:pPr>
      <w:r>
        <w:t> </w:t>
      </w:r>
    </w:p>
    <w:p w:rsidR="005375C1" w:rsidRDefault="00145194">
      <w:pPr>
        <w:pStyle w:val="pc"/>
      </w:pPr>
      <w:r>
        <w:rPr>
          <w:noProof/>
        </w:rPr>
        <w:drawing>
          <wp:inline distT="0" distB="0" distL="0" distR="0">
            <wp:extent cx="6048375" cy="23526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92.168.0.105/api/DocumentObject/GetImageAsync?ImageId=44156245"/>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6048375" cy="2352675"/>
                    </a:xfrm>
                    <a:prstGeom prst="rect">
                      <a:avLst/>
                    </a:prstGeom>
                    <a:noFill/>
                    <a:ln>
                      <a:noFill/>
                    </a:ln>
                  </pic:spPr>
                </pic:pic>
              </a:graphicData>
            </a:graphic>
          </wp:inline>
        </w:drawing>
      </w:r>
    </w:p>
    <w:p w:rsidR="005375C1" w:rsidRDefault="00145194">
      <w:pPr>
        <w:pStyle w:val="pc"/>
      </w:pPr>
      <w:r>
        <w:rPr>
          <w:rStyle w:val="s0"/>
          <w:i/>
          <w:iCs/>
        </w:rPr>
        <w:t>Дереккөз: Статистика бюросы  (</w:t>
      </w:r>
      <w:r>
        <w:rPr>
          <w:rStyle w:val="s0"/>
        </w:rPr>
        <w:t>www.stat.gov.kz</w:t>
      </w:r>
      <w:r>
        <w:rPr>
          <w:rStyle w:val="s0"/>
          <w:i/>
          <w:iCs/>
        </w:rPr>
        <w:t>)</w:t>
      </w:r>
    </w:p>
    <w:p w:rsidR="005375C1" w:rsidRDefault="00145194">
      <w:pPr>
        <w:pStyle w:val="pji"/>
        <w:ind w:left="426"/>
      </w:pPr>
      <w:r>
        <w:t> </w:t>
      </w:r>
    </w:p>
    <w:p w:rsidR="005375C1" w:rsidRDefault="00145194">
      <w:pPr>
        <w:pStyle w:val="pji"/>
      </w:pPr>
      <w:r>
        <w:rPr>
          <w:rStyle w:val="s3"/>
        </w:rPr>
        <w:t xml:space="preserve">«Даму» кәсіпкерлікті дамыту қоры» АҚ Директорлар кеңесінің 2025.18.08. № 10/2025 </w:t>
      </w:r>
      <w:hyperlink r:id="rId49" w:history="1">
        <w:r>
          <w:rPr>
            <w:rStyle w:val="a4"/>
            <w:i/>
            <w:iCs/>
          </w:rPr>
          <w:t>шешімімен</w:t>
        </w:r>
      </w:hyperlink>
      <w:r>
        <w:rPr>
          <w:rStyle w:val="s3"/>
        </w:rPr>
        <w:t xml:space="preserve"> 7-тармақ жаңа редакцияда (</w:t>
      </w:r>
      <w:hyperlink r:id="rId50" w:anchor="sub_id=700" w:history="1">
        <w:r>
          <w:rPr>
            <w:rStyle w:val="a4"/>
            <w:i/>
            <w:iCs/>
          </w:rPr>
          <w:t>бұр.ред.қара</w:t>
        </w:r>
      </w:hyperlink>
      <w:r>
        <w:rPr>
          <w:rStyle w:val="s3"/>
        </w:rPr>
        <w:t>)</w:t>
      </w:r>
    </w:p>
    <w:p w:rsidR="005375C1" w:rsidRDefault="00145194">
      <w:pPr>
        <w:pStyle w:val="pj"/>
      </w:pPr>
      <w:r>
        <w:rPr>
          <w:rStyle w:val="s0"/>
        </w:rPr>
        <w:t xml:space="preserve">7. Тіркелген кәсіпорындар санының артуына қарамастан, орта кәсіпкерліктің ЖІӨ-дегі жалпы қосылған құн (ЖҚҚ) үлесі 7,0% деңгейінде сақталып отыр. Сонымен қатар, микро, шағын және орта кәсіпкерлік (МШОК) субъектілерінің ЖҚҚ үлесі 2015 жылмен </w:t>
      </w:r>
      <w:r>
        <w:rPr>
          <w:rStyle w:val="s0"/>
        </w:rPr>
        <w:lastRenderedPageBreak/>
        <w:t>салыстырғанда 14,8 пайыздық тармаққа өсіп, 39,7%-ға жетті. 2024 жылы нақты өндіріс көлемінің ең жоғары өсімі ауыл шаруашылығы (13,3%), құрылыс (13,1%), сауда (8,8%) және көлік пен қоймалау (8,5%) салаларында тіркелді.</w:t>
      </w:r>
    </w:p>
    <w:p w:rsidR="005375C1" w:rsidRDefault="00145194">
      <w:pPr>
        <w:pStyle w:val="pj"/>
      </w:pPr>
      <w:r>
        <w:rPr>
          <w:rStyle w:val="s0"/>
        </w:rPr>
        <w:t> </w:t>
      </w:r>
    </w:p>
    <w:tbl>
      <w:tblPr>
        <w:tblpPr w:leftFromText="45" w:rightFromText="45" w:bottomFromText="115" w:vertAnchor="text"/>
        <w:tblW w:w="0" w:type="auto"/>
        <w:tblCellSpacing w:w="0" w:type="dxa"/>
        <w:tblCellMar>
          <w:left w:w="0" w:type="dxa"/>
          <w:right w:w="0" w:type="dxa"/>
        </w:tblCellMar>
        <w:tblLook w:val="04A0" w:firstRow="1" w:lastRow="0" w:firstColumn="1" w:lastColumn="0" w:noHBand="0" w:noVBand="1"/>
      </w:tblPr>
      <w:tblGrid>
        <w:gridCol w:w="222"/>
        <w:gridCol w:w="5016"/>
      </w:tblGrid>
      <w:tr w:rsidR="005375C1">
        <w:trPr>
          <w:gridAfter w:val="1"/>
          <w:trHeight w:val="15"/>
          <w:tblCellSpacing w:w="0" w:type="dxa"/>
        </w:trPr>
        <w:tc>
          <w:tcPr>
            <w:tcW w:w="6" w:type="dxa"/>
            <w:tcMar>
              <w:top w:w="0" w:type="dxa"/>
              <w:left w:w="108" w:type="dxa"/>
              <w:bottom w:w="0" w:type="dxa"/>
              <w:right w:w="108" w:type="dxa"/>
            </w:tcMar>
            <w:vAlign w:val="center"/>
            <w:hideMark/>
          </w:tcPr>
          <w:p w:rsidR="005375C1" w:rsidRDefault="005375C1">
            <w:pPr>
              <w:rPr>
                <w:rFonts w:eastAsia="Times New Roman"/>
                <w:sz w:val="2"/>
              </w:rPr>
            </w:pPr>
          </w:p>
        </w:tc>
      </w:tr>
      <w:tr w:rsidR="005375C1">
        <w:trPr>
          <w:tblCellSpacing w:w="0" w:type="dxa"/>
        </w:trPr>
        <w:tc>
          <w:tcPr>
            <w:tcW w:w="0" w:type="auto"/>
            <w:tcMar>
              <w:top w:w="0" w:type="dxa"/>
              <w:left w:w="108" w:type="dxa"/>
              <w:bottom w:w="0" w:type="dxa"/>
              <w:right w:w="108" w:type="dxa"/>
            </w:tcMar>
            <w:vAlign w:val="center"/>
            <w:hideMark/>
          </w:tcPr>
          <w:p w:rsidR="005375C1" w:rsidRDefault="005375C1">
            <w:pPr>
              <w:rPr>
                <w:rFonts w:eastAsia="Times New Roman"/>
              </w:rPr>
            </w:pPr>
          </w:p>
        </w:tc>
        <w:tc>
          <w:tcPr>
            <w:tcW w:w="0" w:type="auto"/>
            <w:tcMar>
              <w:top w:w="0" w:type="dxa"/>
              <w:left w:w="108" w:type="dxa"/>
              <w:bottom w:w="0" w:type="dxa"/>
              <w:right w:w="108" w:type="dxa"/>
            </w:tcMar>
            <w:vAlign w:val="center"/>
            <w:hideMark/>
          </w:tcPr>
          <w:p w:rsidR="005375C1" w:rsidRDefault="00145194">
            <w:pPr>
              <w:pStyle w:val="p"/>
              <w:spacing w:line="252" w:lineRule="auto"/>
            </w:pPr>
            <w:r>
              <w:rPr>
                <w:noProof/>
              </w:rPr>
              <w:drawing>
                <wp:inline distT="0" distB="0" distL="0" distR="0">
                  <wp:extent cx="3038475" cy="2762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92.168.0.105/api/DocumentObject/GetImageAsync?ImageId=44156246"/>
                          <pic:cNvPicPr>
                            <a:picLocks noChangeAspect="1" noChangeArrowheads="1"/>
                          </pic:cNvPicPr>
                        </pic:nvPicPr>
                        <pic:blipFill>
                          <a:blip r:link="rId51">
                            <a:extLst>
                              <a:ext uri="{28A0092B-C50C-407E-A947-70E740481C1C}">
                                <a14:useLocalDpi xmlns:a14="http://schemas.microsoft.com/office/drawing/2010/main" val="0"/>
                              </a:ext>
                            </a:extLst>
                          </a:blip>
                          <a:srcRect/>
                          <a:stretch>
                            <a:fillRect/>
                          </a:stretch>
                        </pic:blipFill>
                        <pic:spPr bwMode="auto">
                          <a:xfrm>
                            <a:off x="0" y="0"/>
                            <a:ext cx="3038475" cy="276225"/>
                          </a:xfrm>
                          <a:prstGeom prst="rect">
                            <a:avLst/>
                          </a:prstGeom>
                          <a:noFill/>
                          <a:ln>
                            <a:noFill/>
                          </a:ln>
                        </pic:spPr>
                      </pic:pic>
                    </a:graphicData>
                  </a:graphic>
                </wp:inline>
              </w:drawing>
            </w:r>
          </w:p>
        </w:tc>
      </w:tr>
    </w:tbl>
    <w:p w:rsidR="005375C1" w:rsidRDefault="00145194">
      <w:pPr>
        <w:pStyle w:val="pj"/>
      </w:pPr>
      <w:r>
        <w:t xml:space="preserve">  </w:t>
      </w:r>
    </w:p>
    <w:p w:rsidR="005375C1" w:rsidRDefault="00145194">
      <w:pPr>
        <w:pStyle w:val="pj"/>
      </w:pPr>
      <w:r>
        <w:t> </w:t>
      </w:r>
    </w:p>
    <w:p w:rsidR="005375C1" w:rsidRDefault="00145194">
      <w:pPr>
        <w:pStyle w:val="pc"/>
      </w:pPr>
      <w:r>
        <w:rPr>
          <w:noProof/>
        </w:rPr>
        <w:drawing>
          <wp:inline distT="0" distB="0" distL="0" distR="0">
            <wp:extent cx="6248400" cy="2552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92.168.0.105/api/DocumentObject/GetImageAsync?ImageId=44156247"/>
                    <pic:cNvPicPr>
                      <a:picLocks noChangeAspect="1" noChangeArrowheads="1"/>
                    </pic:cNvPicPr>
                  </pic:nvPicPr>
                  <pic:blipFill>
                    <a:blip r:link="rId52">
                      <a:extLst>
                        <a:ext uri="{28A0092B-C50C-407E-A947-70E740481C1C}">
                          <a14:useLocalDpi xmlns:a14="http://schemas.microsoft.com/office/drawing/2010/main" val="0"/>
                        </a:ext>
                      </a:extLst>
                    </a:blip>
                    <a:srcRect/>
                    <a:stretch>
                      <a:fillRect/>
                    </a:stretch>
                  </pic:blipFill>
                  <pic:spPr bwMode="auto">
                    <a:xfrm>
                      <a:off x="0" y="0"/>
                      <a:ext cx="6248400" cy="2552700"/>
                    </a:xfrm>
                    <a:prstGeom prst="rect">
                      <a:avLst/>
                    </a:prstGeom>
                    <a:noFill/>
                    <a:ln>
                      <a:noFill/>
                    </a:ln>
                  </pic:spPr>
                </pic:pic>
              </a:graphicData>
            </a:graphic>
          </wp:inline>
        </w:drawing>
      </w:r>
    </w:p>
    <w:p w:rsidR="005375C1" w:rsidRDefault="00145194">
      <w:pPr>
        <w:pStyle w:val="pj"/>
      </w:pPr>
      <w:r>
        <w:rPr>
          <w:rStyle w:val="s0"/>
          <w:i/>
          <w:iCs/>
        </w:rPr>
        <w:t>Дереккөз: Статистика бюросы (www.stat.gov.kz)</w:t>
      </w:r>
    </w:p>
    <w:p w:rsidR="005375C1" w:rsidRDefault="00145194">
      <w:pPr>
        <w:pStyle w:val="pj"/>
      </w:pPr>
      <w:r>
        <w:rPr>
          <w:rStyle w:val="s0"/>
        </w:rPr>
        <w:t> </w:t>
      </w:r>
    </w:p>
    <w:p w:rsidR="005375C1" w:rsidRDefault="00145194">
      <w:pPr>
        <w:pStyle w:val="pji"/>
      </w:pPr>
      <w:r>
        <w:rPr>
          <w:rStyle w:val="s3"/>
        </w:rPr>
        <w:t xml:space="preserve">«Даму» кәсіпкерлікті дамыту қоры» АҚ Директорлар кеңесінің 2025.18.08. № 10/2025 </w:t>
      </w:r>
      <w:hyperlink r:id="rId53" w:history="1">
        <w:r>
          <w:rPr>
            <w:rStyle w:val="a4"/>
            <w:i/>
            <w:iCs/>
          </w:rPr>
          <w:t>шешімімен</w:t>
        </w:r>
      </w:hyperlink>
      <w:r>
        <w:rPr>
          <w:rStyle w:val="s3"/>
        </w:rPr>
        <w:t xml:space="preserve"> 8-тармақ жаңа редакцияда (</w:t>
      </w:r>
      <w:hyperlink r:id="rId54" w:anchor="sub_id=800" w:history="1">
        <w:r>
          <w:rPr>
            <w:rStyle w:val="a4"/>
            <w:i/>
            <w:iCs/>
          </w:rPr>
          <w:t>бұр.ред.қара</w:t>
        </w:r>
      </w:hyperlink>
      <w:r>
        <w:rPr>
          <w:rStyle w:val="s3"/>
        </w:rPr>
        <w:t>)</w:t>
      </w:r>
    </w:p>
    <w:p w:rsidR="005375C1" w:rsidRDefault="00145194">
      <w:pPr>
        <w:pStyle w:val="pj"/>
      </w:pPr>
      <w:r>
        <w:rPr>
          <w:rStyle w:val="s0"/>
        </w:rPr>
        <w:t>8. Қор тарапынан көрсетілетін қолдаудың тиімді бөлінуіне әсер ететін маңызды факторлардың бірі - кәсіпорындар төлейтін салық түрінде қайтарылатын қаражаттар. 2024 жылдың төрт тоқсаны ішінде шағын кәсіпорындардан түскен корпоративтік табыс салығы (КТС) 1 686 млрд теңгені құрап, жалпы КТС түсімдерінің 32,9%-ын құрады. 2024 жылы шағын кәсіпорындардан түскен КТС көлемі 2023 жылмен салыстырғанда 13%-ға төмендеді.</w:t>
      </w:r>
    </w:p>
    <w:p w:rsidR="005375C1" w:rsidRDefault="00145194">
      <w:pPr>
        <w:pStyle w:val="pj"/>
      </w:pPr>
      <w:r>
        <w:rPr>
          <w:rStyle w:val="s0"/>
        </w:rPr>
        <w:t>Салық түсімдерінің төмендеуіне келесі факторлар әсер етті: кірістердің азаюы, операциялық шығындардың өсуі, сондай-ақ шағын бизнес субъектілерінің белсенді бөлігінің қысқаруы - олардың бір бөлігі қызметін уақытша тоқтатқан немесе көлеңкелі секторға өткен.</w:t>
      </w:r>
    </w:p>
    <w:p w:rsidR="005375C1" w:rsidRDefault="00145194">
      <w:pPr>
        <w:pStyle w:val="pj"/>
      </w:pPr>
      <w:r>
        <w:rPr>
          <w:rStyle w:val="s0"/>
        </w:rPr>
        <w:t>Сонымен қатар, салықтық режимдердің қайта бөлінуі де қосымша ықпал етті: арнайы салық режимдерін қолдануға арналған шекті мәндердің төмендеуі және салықтық жеңілдіктердің, оның ішінде жеңілдетілген салық салу жүйелерінің белсенді пайдаланылуы жалпы салық базасының азаюына әкелді.</w:t>
      </w:r>
    </w:p>
    <w:p w:rsidR="005375C1" w:rsidRDefault="00145194">
      <w:pPr>
        <w:pStyle w:val="pj"/>
      </w:pPr>
      <w:r>
        <w:rPr>
          <w:rStyle w:val="s0"/>
        </w:rPr>
        <w:t> </w:t>
      </w:r>
    </w:p>
    <w:tbl>
      <w:tblPr>
        <w:tblpPr w:leftFromText="45" w:rightFromText="45" w:bottomFromText="115" w:vertAnchor="text"/>
        <w:tblW w:w="0" w:type="auto"/>
        <w:tblCellSpacing w:w="0" w:type="dxa"/>
        <w:tblCellMar>
          <w:left w:w="0" w:type="dxa"/>
          <w:right w:w="0" w:type="dxa"/>
        </w:tblCellMar>
        <w:tblLook w:val="04A0" w:firstRow="1" w:lastRow="0" w:firstColumn="1" w:lastColumn="0" w:noHBand="0" w:noVBand="1"/>
      </w:tblPr>
      <w:tblGrid>
        <w:gridCol w:w="222"/>
        <w:gridCol w:w="7956"/>
      </w:tblGrid>
      <w:tr w:rsidR="005375C1">
        <w:trPr>
          <w:gridAfter w:val="1"/>
          <w:trHeight w:val="30"/>
          <w:tblCellSpacing w:w="0" w:type="dxa"/>
        </w:trPr>
        <w:tc>
          <w:tcPr>
            <w:tcW w:w="6" w:type="dxa"/>
            <w:tcMar>
              <w:top w:w="0" w:type="dxa"/>
              <w:left w:w="108" w:type="dxa"/>
              <w:bottom w:w="0" w:type="dxa"/>
              <w:right w:w="108" w:type="dxa"/>
            </w:tcMar>
            <w:vAlign w:val="center"/>
            <w:hideMark/>
          </w:tcPr>
          <w:p w:rsidR="005375C1" w:rsidRDefault="005375C1">
            <w:pPr>
              <w:rPr>
                <w:rFonts w:eastAsia="Times New Roman"/>
                <w:sz w:val="4"/>
              </w:rPr>
            </w:pPr>
          </w:p>
        </w:tc>
      </w:tr>
      <w:tr w:rsidR="005375C1">
        <w:trPr>
          <w:tblCellSpacing w:w="0" w:type="dxa"/>
        </w:trPr>
        <w:tc>
          <w:tcPr>
            <w:tcW w:w="0" w:type="auto"/>
            <w:tcMar>
              <w:top w:w="0" w:type="dxa"/>
              <w:left w:w="108" w:type="dxa"/>
              <w:bottom w:w="0" w:type="dxa"/>
              <w:right w:w="108" w:type="dxa"/>
            </w:tcMar>
            <w:vAlign w:val="center"/>
            <w:hideMark/>
          </w:tcPr>
          <w:p w:rsidR="005375C1" w:rsidRDefault="005375C1">
            <w:pPr>
              <w:rPr>
                <w:rFonts w:eastAsia="Times New Roman"/>
              </w:rPr>
            </w:pPr>
          </w:p>
        </w:tc>
        <w:tc>
          <w:tcPr>
            <w:tcW w:w="0" w:type="auto"/>
            <w:tcMar>
              <w:top w:w="0" w:type="dxa"/>
              <w:left w:w="108" w:type="dxa"/>
              <w:bottom w:w="0" w:type="dxa"/>
              <w:right w:w="108" w:type="dxa"/>
            </w:tcMar>
            <w:vAlign w:val="center"/>
            <w:hideMark/>
          </w:tcPr>
          <w:p w:rsidR="005375C1" w:rsidRDefault="00145194">
            <w:pPr>
              <w:pStyle w:val="p"/>
              <w:spacing w:line="252" w:lineRule="auto"/>
            </w:pPr>
            <w:r>
              <w:rPr>
                <w:noProof/>
              </w:rPr>
              <w:drawing>
                <wp:inline distT="0" distB="0" distL="0" distR="0">
                  <wp:extent cx="4905375" cy="371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92.168.0.105/api/DocumentObject/GetImageAsync?ImageId=44156248"/>
                          <pic:cNvPicPr>
                            <a:picLocks noChangeAspect="1"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4905375" cy="371475"/>
                          </a:xfrm>
                          <a:prstGeom prst="rect">
                            <a:avLst/>
                          </a:prstGeom>
                          <a:noFill/>
                          <a:ln>
                            <a:noFill/>
                          </a:ln>
                        </pic:spPr>
                      </pic:pic>
                    </a:graphicData>
                  </a:graphic>
                </wp:inline>
              </w:drawing>
            </w:r>
          </w:p>
        </w:tc>
      </w:tr>
    </w:tbl>
    <w:p w:rsidR="005375C1" w:rsidRDefault="00145194">
      <w:pPr>
        <w:pStyle w:val="pj"/>
      </w:pPr>
      <w:r>
        <w:rPr>
          <w:rStyle w:val="a6"/>
          <w:b w:val="0"/>
          <w:bCs w:val="0"/>
        </w:rPr>
        <w:t> </w:t>
      </w:r>
      <w:r>
        <w:t xml:space="preserve"> </w:t>
      </w:r>
    </w:p>
    <w:p w:rsidR="005375C1" w:rsidRDefault="00145194">
      <w:pPr>
        <w:pStyle w:val="pj"/>
      </w:pPr>
      <w:r>
        <w:t> </w:t>
      </w:r>
    </w:p>
    <w:p w:rsidR="005375C1" w:rsidRDefault="00145194">
      <w:pPr>
        <w:pStyle w:val="pc"/>
      </w:pPr>
      <w:r>
        <w:rPr>
          <w:noProof/>
        </w:rPr>
        <w:lastRenderedPageBreak/>
        <w:drawing>
          <wp:inline distT="0" distB="0" distL="0" distR="0">
            <wp:extent cx="6086475" cy="23717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92.168.0.105/api/DocumentObject/GetImageAsync?ImageId=44156249"/>
                    <pic:cNvPicPr>
                      <a:picLocks noChangeAspect="1"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6086475" cy="2371725"/>
                    </a:xfrm>
                    <a:prstGeom prst="rect">
                      <a:avLst/>
                    </a:prstGeom>
                    <a:noFill/>
                    <a:ln>
                      <a:noFill/>
                    </a:ln>
                  </pic:spPr>
                </pic:pic>
              </a:graphicData>
            </a:graphic>
          </wp:inline>
        </w:drawing>
      </w:r>
    </w:p>
    <w:p w:rsidR="005375C1" w:rsidRDefault="00145194">
      <w:pPr>
        <w:pStyle w:val="pj"/>
      </w:pPr>
      <w:r>
        <w:rPr>
          <w:rStyle w:val="s0"/>
          <w:i/>
          <w:iCs/>
        </w:rPr>
        <w:t>Дереккөз: Статистика бюросы (www.stat.gov.kz)</w:t>
      </w:r>
    </w:p>
    <w:p w:rsidR="005375C1" w:rsidRDefault="00145194">
      <w:pPr>
        <w:pStyle w:val="pj"/>
      </w:pPr>
      <w:r>
        <w:rPr>
          <w:rStyle w:val="s0"/>
          <w:i/>
          <w:iCs/>
        </w:rPr>
        <w:t> </w:t>
      </w:r>
    </w:p>
    <w:p w:rsidR="005375C1" w:rsidRDefault="00145194">
      <w:pPr>
        <w:pStyle w:val="pj"/>
      </w:pPr>
      <w:r>
        <w:rPr>
          <w:rStyle w:val="s0"/>
          <w:i/>
          <w:iCs/>
        </w:rPr>
        <w:t>Ішкі нарық аналитикасы: ЕДБ арқылы несиелеу</w:t>
      </w:r>
    </w:p>
    <w:p w:rsidR="005375C1" w:rsidRDefault="00145194">
      <w:pPr>
        <w:pStyle w:val="pji"/>
      </w:pPr>
      <w:r>
        <w:rPr>
          <w:rStyle w:val="s3"/>
        </w:rPr>
        <w:t xml:space="preserve">«Даму» кәсіпкерлікті дамыту қоры» АҚ Директорлар кеңесінің 2025.18.08. № 10/2025 </w:t>
      </w:r>
      <w:hyperlink r:id="rId57" w:history="1">
        <w:r>
          <w:rPr>
            <w:rStyle w:val="a4"/>
            <w:i/>
            <w:iCs/>
          </w:rPr>
          <w:t>шешімімен</w:t>
        </w:r>
      </w:hyperlink>
      <w:r>
        <w:rPr>
          <w:rStyle w:val="s3"/>
        </w:rPr>
        <w:t xml:space="preserve"> 9-тармақ жаңа редакцияда (</w:t>
      </w:r>
      <w:hyperlink r:id="rId58" w:anchor="sub_id=900" w:history="1">
        <w:r>
          <w:rPr>
            <w:rStyle w:val="a4"/>
            <w:i/>
            <w:iCs/>
          </w:rPr>
          <w:t>бұр.ред.қара</w:t>
        </w:r>
      </w:hyperlink>
      <w:r>
        <w:rPr>
          <w:rStyle w:val="s3"/>
        </w:rPr>
        <w:t>)</w:t>
      </w:r>
    </w:p>
    <w:p w:rsidR="005375C1" w:rsidRDefault="00145194">
      <w:pPr>
        <w:pStyle w:val="pj"/>
      </w:pPr>
      <w:r>
        <w:rPr>
          <w:rStyle w:val="s0"/>
        </w:rPr>
        <w:t>9. МҚШС-ты несиелеу портфелі осы сектордағы кәсіпорындарды қаржыландыруға банктердің белсенділігі мен қатысу деңгейін көрсететін индикатор болып табылады. МҚШС несиелеу портфелі 8,7 трлн теңгеге дейін ұлғайғанына қарамастан, бұл сегменттің үлесі соңғы 3 жылда ЕДБ жалпы несиелеу портфелінің 27%-ынан аспады және 23,4%-ға дейін төмендеді. Сонымен қатар, жеке тұлғаларды несиелеу портфелі жыл сайын артып келеді және 2025 жылғы 1 мамырдағы жағдай бойынша 21,7 трлн теңгені құрады. Портфельдің өсуі жеке тұлғаларға арналған өнімдерді цифрландырумен және қарыз алу рәсімдерін жеңілдетумен байланысты (kaspi.kz, Homebank, fortemarket.kz, QR-кодтар және т.б. арқылы).</w:t>
      </w:r>
    </w:p>
    <w:p w:rsidR="005375C1" w:rsidRDefault="00145194">
      <w:pPr>
        <w:pStyle w:val="pji"/>
      </w:pPr>
      <w:r>
        <w:rPr>
          <w:rStyle w:val="s3"/>
        </w:rPr>
        <w:t xml:space="preserve">«Даму» кәсіпкерлікті дамыту қоры» АҚ Директорлар кеңесінің 2025.18.08. № 10/2025 </w:t>
      </w:r>
      <w:hyperlink r:id="rId59" w:history="1">
        <w:r>
          <w:rPr>
            <w:rStyle w:val="a4"/>
            <w:i/>
            <w:iCs/>
          </w:rPr>
          <w:t>шешімімен</w:t>
        </w:r>
      </w:hyperlink>
      <w:r>
        <w:rPr>
          <w:rStyle w:val="s3"/>
        </w:rPr>
        <w:t xml:space="preserve"> 10-тармақ жаңа редакцияда (</w:t>
      </w:r>
      <w:hyperlink r:id="rId60" w:anchor="sub_id=1000" w:history="1">
        <w:r>
          <w:rPr>
            <w:rStyle w:val="a4"/>
            <w:i/>
            <w:iCs/>
          </w:rPr>
          <w:t>бұр.ред.қара</w:t>
        </w:r>
      </w:hyperlink>
      <w:r>
        <w:rPr>
          <w:rStyle w:val="s3"/>
        </w:rPr>
        <w:t>)</w:t>
      </w:r>
    </w:p>
    <w:p w:rsidR="005375C1" w:rsidRDefault="00145194">
      <w:pPr>
        <w:pStyle w:val="pj"/>
      </w:pPr>
      <w:r>
        <w:rPr>
          <w:rStyle w:val="s0"/>
        </w:rPr>
        <w:t xml:space="preserve">10. Сондай-ақ, 2025 жылдың басынан бастап заңды тұлғаларға берілген несиелер портфелінің 19%-ға өсуін атап өткен жөн. 2025 жылғы 1 мамырдағы </w:t>
      </w:r>
      <w:r>
        <w:t>жағдай бойынша ол 6,4 трлн теңгеге жетті.</w:t>
      </w:r>
    </w:p>
    <w:p w:rsidR="005375C1" w:rsidRDefault="00145194">
      <w:pPr>
        <w:pStyle w:val="pji"/>
      </w:pPr>
      <w:r>
        <w:t> </w:t>
      </w:r>
    </w:p>
    <w:tbl>
      <w:tblPr>
        <w:tblpPr w:leftFromText="45" w:rightFromText="45" w:bottomFromText="115" w:vertAnchor="text"/>
        <w:tblW w:w="0" w:type="auto"/>
        <w:tblCellSpacing w:w="0" w:type="dxa"/>
        <w:tblCellMar>
          <w:left w:w="0" w:type="dxa"/>
          <w:right w:w="0" w:type="dxa"/>
        </w:tblCellMar>
        <w:tblLook w:val="04A0" w:firstRow="1" w:lastRow="0" w:firstColumn="1" w:lastColumn="0" w:noHBand="0" w:noVBand="1"/>
      </w:tblPr>
      <w:tblGrid>
        <w:gridCol w:w="222"/>
        <w:gridCol w:w="7956"/>
      </w:tblGrid>
      <w:tr w:rsidR="005375C1">
        <w:trPr>
          <w:gridAfter w:val="1"/>
          <w:trHeight w:val="30"/>
          <w:tblCellSpacing w:w="0" w:type="dxa"/>
        </w:trPr>
        <w:tc>
          <w:tcPr>
            <w:tcW w:w="6" w:type="dxa"/>
            <w:tcMar>
              <w:top w:w="0" w:type="dxa"/>
              <w:left w:w="108" w:type="dxa"/>
              <w:bottom w:w="0" w:type="dxa"/>
              <w:right w:w="108" w:type="dxa"/>
            </w:tcMar>
            <w:vAlign w:val="center"/>
            <w:hideMark/>
          </w:tcPr>
          <w:p w:rsidR="005375C1" w:rsidRDefault="005375C1">
            <w:pPr>
              <w:rPr>
                <w:rFonts w:eastAsia="Times New Roman"/>
                <w:sz w:val="4"/>
              </w:rPr>
            </w:pPr>
          </w:p>
        </w:tc>
      </w:tr>
      <w:tr w:rsidR="005375C1">
        <w:trPr>
          <w:tblCellSpacing w:w="0" w:type="dxa"/>
        </w:trPr>
        <w:tc>
          <w:tcPr>
            <w:tcW w:w="0" w:type="auto"/>
            <w:tcMar>
              <w:top w:w="0" w:type="dxa"/>
              <w:left w:w="108" w:type="dxa"/>
              <w:bottom w:w="0" w:type="dxa"/>
              <w:right w:w="108" w:type="dxa"/>
            </w:tcMar>
            <w:vAlign w:val="center"/>
            <w:hideMark/>
          </w:tcPr>
          <w:p w:rsidR="005375C1" w:rsidRDefault="005375C1">
            <w:pPr>
              <w:rPr>
                <w:rFonts w:eastAsia="Times New Roman"/>
              </w:rPr>
            </w:pPr>
          </w:p>
        </w:tc>
        <w:tc>
          <w:tcPr>
            <w:tcW w:w="0" w:type="auto"/>
            <w:tcMar>
              <w:top w:w="0" w:type="dxa"/>
              <w:left w:w="108" w:type="dxa"/>
              <w:bottom w:w="0" w:type="dxa"/>
              <w:right w:w="108" w:type="dxa"/>
            </w:tcMar>
            <w:vAlign w:val="center"/>
            <w:hideMark/>
          </w:tcPr>
          <w:p w:rsidR="005375C1" w:rsidRDefault="00145194">
            <w:pPr>
              <w:pStyle w:val="p"/>
              <w:spacing w:line="252" w:lineRule="auto"/>
            </w:pPr>
            <w:r>
              <w:rPr>
                <w:noProof/>
              </w:rPr>
              <w:drawing>
                <wp:inline distT="0" distB="0" distL="0" distR="0">
                  <wp:extent cx="4905375" cy="3714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92.168.0.105/api/DocumentObject/GetImageAsync?ImageId=44156250"/>
                          <pic:cNvPicPr>
                            <a:picLocks noChangeAspect="1" noChangeArrowheads="1"/>
                          </pic:cNvPicPr>
                        </pic:nvPicPr>
                        <pic:blipFill>
                          <a:blip r:link="rId61">
                            <a:extLst>
                              <a:ext uri="{28A0092B-C50C-407E-A947-70E740481C1C}">
                                <a14:useLocalDpi xmlns:a14="http://schemas.microsoft.com/office/drawing/2010/main" val="0"/>
                              </a:ext>
                            </a:extLst>
                          </a:blip>
                          <a:srcRect/>
                          <a:stretch>
                            <a:fillRect/>
                          </a:stretch>
                        </pic:blipFill>
                        <pic:spPr bwMode="auto">
                          <a:xfrm>
                            <a:off x="0" y="0"/>
                            <a:ext cx="4905375" cy="371475"/>
                          </a:xfrm>
                          <a:prstGeom prst="rect">
                            <a:avLst/>
                          </a:prstGeom>
                          <a:noFill/>
                          <a:ln>
                            <a:noFill/>
                          </a:ln>
                        </pic:spPr>
                      </pic:pic>
                    </a:graphicData>
                  </a:graphic>
                </wp:inline>
              </w:drawing>
            </w:r>
          </w:p>
        </w:tc>
      </w:tr>
    </w:tbl>
    <w:p w:rsidR="005375C1" w:rsidRDefault="00145194">
      <w:pPr>
        <w:pStyle w:val="pji"/>
      </w:pPr>
      <w:r>
        <w:t xml:space="preserve">  </w:t>
      </w:r>
    </w:p>
    <w:p w:rsidR="005375C1" w:rsidRDefault="00145194">
      <w:pPr>
        <w:pStyle w:val="pji"/>
      </w:pPr>
      <w:r>
        <w:t> </w:t>
      </w:r>
    </w:p>
    <w:p w:rsidR="005375C1" w:rsidRDefault="00145194">
      <w:pPr>
        <w:pStyle w:val="p"/>
      </w:pPr>
      <w:r>
        <w:t> </w:t>
      </w:r>
    </w:p>
    <w:p w:rsidR="005375C1" w:rsidRDefault="00145194">
      <w:pPr>
        <w:pStyle w:val="p"/>
      </w:pPr>
      <w:r>
        <w:t> </w:t>
      </w:r>
    </w:p>
    <w:p w:rsidR="005375C1" w:rsidRDefault="00145194">
      <w:pPr>
        <w:pStyle w:val="pc"/>
      </w:pPr>
      <w:r>
        <w:rPr>
          <w:noProof/>
        </w:rPr>
        <w:lastRenderedPageBreak/>
        <w:drawing>
          <wp:inline distT="0" distB="0" distL="0" distR="0">
            <wp:extent cx="561975" cy="3714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92.168.0.105/api/DocumentObject/GetImageAsync?ImageId=44156251"/>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noProof/>
        </w:rPr>
        <w:drawing>
          <wp:inline distT="0" distB="0" distL="0" distR="0">
            <wp:extent cx="561975" cy="3714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92.168.0.105/api/DocumentObject/GetImageAsync?ImageId=44156252"/>
                    <pic:cNvPicPr>
                      <a:picLocks noChangeAspect="1" noChangeArrowheads="1"/>
                    </pic:cNvPicPr>
                  </pic:nvPicPr>
                  <pic:blipFill>
                    <a:blip r:link="rId63">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noProof/>
        </w:rPr>
        <w:drawing>
          <wp:inline distT="0" distB="0" distL="0" distR="0">
            <wp:extent cx="561975" cy="3714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92.168.0.105/api/DocumentObject/GetImageAsync?ImageId=44156253"/>
                    <pic:cNvPicPr>
                      <a:picLocks noChangeAspect="1"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noProof/>
        </w:rPr>
        <w:drawing>
          <wp:inline distT="0" distB="0" distL="0" distR="0">
            <wp:extent cx="561975" cy="3714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92.168.0.105/api/DocumentObject/GetImageAsync?ImageId=44156254"/>
                    <pic:cNvPicPr>
                      <a:picLocks noChangeAspect="1" noChangeArrowheads="1"/>
                    </pic:cNvPicPr>
                  </pic:nvPicPr>
                  <pic:blipFill>
                    <a:blip r:link="rId65">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noProof/>
        </w:rPr>
        <w:drawing>
          <wp:inline distT="0" distB="0" distL="0" distR="0">
            <wp:extent cx="56197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92.168.0.105/api/DocumentObject/GetImageAsync?ImageId=44156255"/>
                    <pic:cNvPicPr>
                      <a:picLocks noChangeAspect="1"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noProof/>
        </w:rPr>
        <w:drawing>
          <wp:inline distT="0" distB="0" distL="0" distR="0">
            <wp:extent cx="561975" cy="3714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92.168.0.105/api/DocumentObject/GetImageAsync?ImageId=44156256"/>
                    <pic:cNvPicPr>
                      <a:picLocks noChangeAspect="1" noChangeArrowheads="1"/>
                    </pic:cNvPicPr>
                  </pic:nvPicPr>
                  <pic:blipFill>
                    <a:blip r:link="rId67">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noProof/>
        </w:rPr>
        <w:drawing>
          <wp:inline distT="0" distB="0" distL="0" distR="0">
            <wp:extent cx="561975" cy="3714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92.168.0.105/api/DocumentObject/GetImageAsync?ImageId=44156257"/>
                    <pic:cNvPicPr>
                      <a:picLocks noChangeAspect="1" noChangeArrowheads="1"/>
                    </pic:cNvPicPr>
                  </pic:nvPicPr>
                  <pic:blipFill>
                    <a:blip r:link="rId68">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noProof/>
        </w:rPr>
        <w:drawing>
          <wp:inline distT="0" distB="0" distL="0" distR="0">
            <wp:extent cx="561975" cy="3714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92.168.0.105/api/DocumentObject/GetImageAsync?ImageId=44156258"/>
                    <pic:cNvPicPr>
                      <a:picLocks noChangeAspect="1" noChangeArrowheads="1"/>
                    </pic:cNvPicPr>
                  </pic:nvPicPr>
                  <pic:blipFill>
                    <a:blip r:link="rId69">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noProof/>
        </w:rPr>
        <w:drawing>
          <wp:inline distT="0" distB="0" distL="0" distR="0">
            <wp:extent cx="561975" cy="3714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92.168.0.105/api/DocumentObject/GetImageAsync?ImageId=44156259"/>
                    <pic:cNvPicPr>
                      <a:picLocks noChangeAspect="1" noChangeArrowheads="1"/>
                    </pic:cNvPicPr>
                  </pic:nvPicPr>
                  <pic:blipFill>
                    <a:blip r:link="rId70">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noProof/>
        </w:rPr>
        <w:drawing>
          <wp:inline distT="0" distB="0" distL="0" distR="0">
            <wp:extent cx="561975" cy="3714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92.168.0.105/api/DocumentObject/GetImageAsync?ImageId=44156260"/>
                    <pic:cNvPicPr>
                      <a:picLocks noChangeAspect="1" noChangeArrowheads="1"/>
                    </pic:cNvPicPr>
                  </pic:nvPicPr>
                  <pic:blipFill>
                    <a:blip r:link="rId71">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noProof/>
        </w:rPr>
        <w:drawing>
          <wp:inline distT="0" distB="0" distL="0" distR="0">
            <wp:extent cx="6305550" cy="25527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92.168.0.105/api/DocumentObject/GetImageAsync?ImageId=44156261"/>
                    <pic:cNvPicPr>
                      <a:picLocks noChangeAspect="1" noChangeArrowheads="1"/>
                    </pic:cNvPicPr>
                  </pic:nvPicPr>
                  <pic:blipFill>
                    <a:blip r:link="rId72">
                      <a:extLst>
                        <a:ext uri="{28A0092B-C50C-407E-A947-70E740481C1C}">
                          <a14:useLocalDpi xmlns:a14="http://schemas.microsoft.com/office/drawing/2010/main" val="0"/>
                        </a:ext>
                      </a:extLst>
                    </a:blip>
                    <a:srcRect/>
                    <a:stretch>
                      <a:fillRect/>
                    </a:stretch>
                  </pic:blipFill>
                  <pic:spPr bwMode="auto">
                    <a:xfrm>
                      <a:off x="0" y="0"/>
                      <a:ext cx="6305550" cy="2552700"/>
                    </a:xfrm>
                    <a:prstGeom prst="rect">
                      <a:avLst/>
                    </a:prstGeom>
                    <a:noFill/>
                    <a:ln>
                      <a:noFill/>
                    </a:ln>
                  </pic:spPr>
                </pic:pic>
              </a:graphicData>
            </a:graphic>
          </wp:inline>
        </w:drawing>
      </w:r>
    </w:p>
    <w:p w:rsidR="005375C1" w:rsidRDefault="00145194">
      <w:pPr>
        <w:pStyle w:val="pji"/>
      </w:pPr>
      <w:r>
        <w:t> </w:t>
      </w:r>
    </w:p>
    <w:p w:rsidR="005375C1" w:rsidRDefault="00145194">
      <w:pPr>
        <w:pStyle w:val="pj"/>
      </w:pPr>
      <w:r>
        <w:rPr>
          <w:rStyle w:val="s0"/>
          <w:i/>
          <w:iCs/>
        </w:rPr>
        <w:t>Дереккөз: ҚР Қаржы нарығын реттеу және дамыту агенттігі (www.gov.kz)</w:t>
      </w:r>
    </w:p>
    <w:p w:rsidR="005375C1" w:rsidRDefault="00145194">
      <w:pPr>
        <w:pStyle w:val="pj"/>
      </w:pPr>
      <w:r>
        <w:rPr>
          <w:rStyle w:val="s0"/>
        </w:rPr>
        <w:t> </w:t>
      </w:r>
    </w:p>
    <w:p w:rsidR="005375C1" w:rsidRDefault="00145194">
      <w:pPr>
        <w:pStyle w:val="pji"/>
      </w:pPr>
      <w:r>
        <w:rPr>
          <w:rStyle w:val="s3"/>
        </w:rPr>
        <w:t xml:space="preserve">«Даму» кәсіпкерлікті дамыту қоры» АҚ Директорлар кеңесінің 2025.18.08. № 10/2025 </w:t>
      </w:r>
      <w:hyperlink r:id="rId73" w:history="1">
        <w:r>
          <w:rPr>
            <w:rStyle w:val="a4"/>
            <w:i/>
            <w:iCs/>
          </w:rPr>
          <w:t>шешімімен</w:t>
        </w:r>
      </w:hyperlink>
      <w:r>
        <w:rPr>
          <w:rStyle w:val="s3"/>
        </w:rPr>
        <w:t xml:space="preserve"> 11-тармақ жаңа редакцияда (</w:t>
      </w:r>
      <w:hyperlink r:id="rId74" w:anchor="sub_id=1100" w:history="1">
        <w:r>
          <w:rPr>
            <w:rStyle w:val="a4"/>
            <w:i/>
            <w:iCs/>
          </w:rPr>
          <w:t>бұр.ред.қара</w:t>
        </w:r>
      </w:hyperlink>
      <w:r>
        <w:rPr>
          <w:rStyle w:val="s3"/>
        </w:rPr>
        <w:t>)</w:t>
      </w:r>
    </w:p>
    <w:p w:rsidR="005375C1" w:rsidRDefault="00145194">
      <w:pPr>
        <w:pStyle w:val="pj"/>
      </w:pPr>
      <w:r>
        <w:rPr>
          <w:rStyle w:val="s0"/>
        </w:rPr>
        <w:t>11. 2019 жылдан бастап жеке тұлғаларға мақсатты қажеттіліктер үшін берілген несиелердің үлесі шағын және орта бизнеске (ШОБ) берілген несиелер үлесінен едәуір асып түсті және бұл үрдіс жалғасуда (2025 жылғы 1 мамырдағы жағдай бойынша үлесі - 58,4%). Жеке тұлғаларға берілетін несиелердің өсуі халықтың табысының артуымен, тұтыну қабілетінің жақсаруымен және тұтыну басымдықтарының өзгеруімен байланысты. Сонымен қатар, жеке тұлғалар үшін цифрлық қаржы құралдарының және банк қызметтерінің дамуы аталған клиенттік топты несиелеу көлемінің артуына ықпал етті.</w:t>
      </w:r>
    </w:p>
    <w:p w:rsidR="005375C1" w:rsidRDefault="00145194">
      <w:pPr>
        <w:pStyle w:val="pc"/>
      </w:pPr>
      <w:r>
        <w:rPr>
          <w:noProof/>
        </w:rPr>
        <w:drawing>
          <wp:inline distT="0" distB="0" distL="0" distR="0">
            <wp:extent cx="6219825" cy="23812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92.168.0.105/api/DocumentObject/GetImageAsync?ImageId=44156262"/>
                    <pic:cNvPicPr>
                      <a:picLocks noChangeAspect="1" noChangeArrowheads="1"/>
                    </pic:cNvPicPr>
                  </pic:nvPicPr>
                  <pic:blipFill>
                    <a:blip r:link="rId75">
                      <a:extLst>
                        <a:ext uri="{28A0092B-C50C-407E-A947-70E740481C1C}">
                          <a14:useLocalDpi xmlns:a14="http://schemas.microsoft.com/office/drawing/2010/main" val="0"/>
                        </a:ext>
                      </a:extLst>
                    </a:blip>
                    <a:srcRect/>
                    <a:stretch>
                      <a:fillRect/>
                    </a:stretch>
                  </pic:blipFill>
                  <pic:spPr bwMode="auto">
                    <a:xfrm>
                      <a:off x="0" y="0"/>
                      <a:ext cx="6219825" cy="2381250"/>
                    </a:xfrm>
                    <a:prstGeom prst="rect">
                      <a:avLst/>
                    </a:prstGeom>
                    <a:noFill/>
                    <a:ln>
                      <a:noFill/>
                    </a:ln>
                  </pic:spPr>
                </pic:pic>
              </a:graphicData>
            </a:graphic>
          </wp:inline>
        </w:drawing>
      </w:r>
    </w:p>
    <w:p w:rsidR="005375C1" w:rsidRDefault="00145194">
      <w:pPr>
        <w:pStyle w:val="pj"/>
      </w:pPr>
      <w:r>
        <w:rPr>
          <w:rStyle w:val="s0"/>
          <w:i/>
          <w:iCs/>
        </w:rPr>
        <w:t>Дереккөз: ҚР Қаржы нарығын реттеу және дамыту агенттігі (www.gov.kz)</w:t>
      </w:r>
    </w:p>
    <w:p w:rsidR="005375C1" w:rsidRDefault="00145194">
      <w:pPr>
        <w:pStyle w:val="pji"/>
      </w:pPr>
      <w:r>
        <w:t> </w:t>
      </w:r>
    </w:p>
    <w:p w:rsidR="005375C1" w:rsidRDefault="00145194">
      <w:pPr>
        <w:pStyle w:val="pji"/>
      </w:pPr>
      <w:r>
        <w:rPr>
          <w:rStyle w:val="s3"/>
        </w:rPr>
        <w:t xml:space="preserve">«Даму» кәсіпкерлікті дамыту қоры» АҚ Директорлар кеңесінің 2025.18.08. № 10/2025 </w:t>
      </w:r>
      <w:hyperlink r:id="rId76" w:history="1">
        <w:r>
          <w:rPr>
            <w:rStyle w:val="a4"/>
            <w:i/>
            <w:iCs/>
          </w:rPr>
          <w:t>шешімімен</w:t>
        </w:r>
      </w:hyperlink>
      <w:r>
        <w:rPr>
          <w:rStyle w:val="s3"/>
        </w:rPr>
        <w:t xml:space="preserve"> 12-тармақ жаңа редакцияда (</w:t>
      </w:r>
      <w:hyperlink r:id="rId77" w:anchor="sub_id=1200" w:history="1">
        <w:r>
          <w:rPr>
            <w:rStyle w:val="a4"/>
            <w:i/>
            <w:iCs/>
          </w:rPr>
          <w:t>бұр.ред.қара</w:t>
        </w:r>
      </w:hyperlink>
      <w:r>
        <w:rPr>
          <w:rStyle w:val="s3"/>
        </w:rPr>
        <w:t>)</w:t>
      </w:r>
    </w:p>
    <w:p w:rsidR="005375C1" w:rsidRDefault="00145194">
      <w:pPr>
        <w:pStyle w:val="pj"/>
      </w:pPr>
      <w:r>
        <w:rPr>
          <w:rStyle w:val="s0"/>
        </w:rPr>
        <w:lastRenderedPageBreak/>
        <w:t>12. 2020-2022 жылдары «Даму» кәсіпкерлікті дамыту қоры COVID-19 пандемиясына байланысты бұрын-соңды болмаған қиындықтарға тап болды, бұл бизнес-процестерді жедел қайта құруды талап етті. Қиын кезең цифрландырудың катализаторына айналды: Қор өтінімдерді қарау үдерісін толықтай online.damu.kz платформасына ауыстырды, автоматтандырылған скоринг жүйесін және кәсіпкерлерге тәулік бойы қолдау көрсетуді енгізді. Бұл тәжірибе роботтандыру (RPA), AI-аналитика және мобильді шешімдер сияқты цифрлық сервистерді одан әрі дамытуға негіз болды, олар бүгінде 2033 жылға дейінгі Стратегияның негізгі элементтері болып табылады.</w:t>
      </w:r>
    </w:p>
    <w:p w:rsidR="005375C1" w:rsidRDefault="00145194">
      <w:pPr>
        <w:pStyle w:val="pji"/>
      </w:pPr>
      <w:r>
        <w:rPr>
          <w:rStyle w:val="s3"/>
        </w:rPr>
        <w:t xml:space="preserve">«Даму» кәсіпкерлікті дамыту қоры» АҚ Директорлар кеңесінің 2025.18.08. № 10/2025 </w:t>
      </w:r>
      <w:hyperlink r:id="rId78" w:history="1">
        <w:r>
          <w:rPr>
            <w:rStyle w:val="a4"/>
            <w:i/>
            <w:iCs/>
          </w:rPr>
          <w:t>шешімімен</w:t>
        </w:r>
      </w:hyperlink>
      <w:r>
        <w:rPr>
          <w:rStyle w:val="s3"/>
        </w:rPr>
        <w:t xml:space="preserve"> 13-тармақ жаңа редакцияда (</w:t>
      </w:r>
      <w:hyperlink r:id="rId79" w:anchor="sub_id=1300" w:history="1">
        <w:r>
          <w:rPr>
            <w:rStyle w:val="a4"/>
            <w:i/>
            <w:iCs/>
          </w:rPr>
          <w:t>бұр.ред.қара</w:t>
        </w:r>
      </w:hyperlink>
      <w:r>
        <w:rPr>
          <w:rStyle w:val="s3"/>
        </w:rPr>
        <w:t>)</w:t>
      </w:r>
    </w:p>
    <w:p w:rsidR="005375C1" w:rsidRDefault="00145194">
      <w:pPr>
        <w:pStyle w:val="pj"/>
      </w:pPr>
      <w:r>
        <w:rPr>
          <w:rStyle w:val="s0"/>
        </w:rPr>
        <w:t>13. COVID-19 пандемиясы және кейінгі геоэкономикалық күйзелістер (2020-2024 жж.) МҚШС секторына елеулі қысым көрсетті - 2020 жылы Қазақстанның ЖІӨ 2,5%-ға қысқарды, логистика, сауда, туризм және басқа да салаларда теңгерімсіздіктер туындады. Алайда, 2023 жылға қарай экономика қалпына келе бастады, бұл көбіне бизнесті қолдауға бағытталған дағдарысқа қарсы шаралармен байланысты болды.</w:t>
      </w:r>
    </w:p>
    <w:p w:rsidR="005375C1" w:rsidRDefault="00145194">
      <w:pPr>
        <w:pStyle w:val="pji"/>
      </w:pPr>
      <w:r>
        <w:rPr>
          <w:rStyle w:val="s3"/>
        </w:rPr>
        <w:t xml:space="preserve">«Даму» кәсіпкерлікті дамыту қоры» АҚ Директорлар кеңесінің 2025.18.08. № 10/2025 </w:t>
      </w:r>
      <w:hyperlink r:id="rId80" w:history="1">
        <w:r>
          <w:rPr>
            <w:rStyle w:val="a4"/>
            <w:i/>
            <w:iCs/>
          </w:rPr>
          <w:t>шешімімен</w:t>
        </w:r>
      </w:hyperlink>
      <w:r>
        <w:rPr>
          <w:rStyle w:val="s3"/>
        </w:rPr>
        <w:t xml:space="preserve"> 14-тармақ жаңа редакцияда (</w:t>
      </w:r>
      <w:hyperlink r:id="rId81" w:anchor="sub_id=1400" w:history="1">
        <w:r>
          <w:rPr>
            <w:rStyle w:val="a4"/>
            <w:i/>
            <w:iCs/>
          </w:rPr>
          <w:t>бұр.ред.қара</w:t>
        </w:r>
      </w:hyperlink>
      <w:r>
        <w:rPr>
          <w:rStyle w:val="s3"/>
        </w:rPr>
        <w:t>)</w:t>
      </w:r>
    </w:p>
    <w:p w:rsidR="005375C1" w:rsidRDefault="00145194">
      <w:pPr>
        <w:pStyle w:val="pj"/>
      </w:pPr>
      <w:r>
        <w:rPr>
          <w:rStyle w:val="s0"/>
        </w:rPr>
        <w:t>14. «Даму» қоры өз бағдарламаларын жедел бейімдеп, салалық шектеулерді алып тастады және микрокредит беру мен портфельдік кепілдендіру сияқты уақытша шараларды іске қосты. Бұл шаралар бизнестің дағдарысты еңсеруіне ғана емес, сондай-ақ шағын және орта бизнесті қолдаудың ұзақ мерзімді тұрақтылығын қамтамасыз ететін жаңа бағдарламаларға, мысалы, Кепілдік қорларына негіз болды. Пандемия сабақтары қаржылық құралдарды басқаруда икемділік пен цифрландырудың қажеттілігін растады.</w:t>
      </w:r>
    </w:p>
    <w:p w:rsidR="005375C1" w:rsidRDefault="00145194">
      <w:pPr>
        <w:pStyle w:val="pj"/>
      </w:pPr>
      <w:r>
        <w:rPr>
          <w:rStyle w:val="s0"/>
        </w:rPr>
        <w:t> </w:t>
      </w:r>
    </w:p>
    <w:p w:rsidR="005375C1" w:rsidRDefault="00145194">
      <w:pPr>
        <w:pStyle w:val="pc"/>
      </w:pPr>
      <w:r>
        <w:rPr>
          <w:noProof/>
        </w:rPr>
        <w:drawing>
          <wp:inline distT="0" distB="0" distL="0" distR="0">
            <wp:extent cx="6305550" cy="26098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192.168.0.105/api/DocumentObject/GetImageAsync?ImageId=44156263"/>
                    <pic:cNvPicPr>
                      <a:picLocks noChangeAspect="1" noChangeArrowheads="1"/>
                    </pic:cNvPicPr>
                  </pic:nvPicPr>
                  <pic:blipFill>
                    <a:blip r:link="rId82">
                      <a:extLst>
                        <a:ext uri="{28A0092B-C50C-407E-A947-70E740481C1C}">
                          <a14:useLocalDpi xmlns:a14="http://schemas.microsoft.com/office/drawing/2010/main" val="0"/>
                        </a:ext>
                      </a:extLst>
                    </a:blip>
                    <a:srcRect/>
                    <a:stretch>
                      <a:fillRect/>
                    </a:stretch>
                  </pic:blipFill>
                  <pic:spPr bwMode="auto">
                    <a:xfrm>
                      <a:off x="0" y="0"/>
                      <a:ext cx="6305550" cy="2609850"/>
                    </a:xfrm>
                    <a:prstGeom prst="rect">
                      <a:avLst/>
                    </a:prstGeom>
                    <a:noFill/>
                    <a:ln>
                      <a:noFill/>
                    </a:ln>
                  </pic:spPr>
                </pic:pic>
              </a:graphicData>
            </a:graphic>
          </wp:inline>
        </w:drawing>
      </w:r>
    </w:p>
    <w:p w:rsidR="005375C1" w:rsidRDefault="00145194">
      <w:pPr>
        <w:pStyle w:val="pj"/>
      </w:pPr>
      <w:r>
        <w:rPr>
          <w:rStyle w:val="s0"/>
          <w:i/>
          <w:iCs/>
        </w:rPr>
        <w:t>Дереккөз: Статистика бюросы (www.stat.gov.kz)</w:t>
      </w:r>
    </w:p>
    <w:p w:rsidR="005375C1" w:rsidRDefault="00145194">
      <w:pPr>
        <w:pStyle w:val="pj"/>
      </w:pPr>
      <w:r>
        <w:rPr>
          <w:rStyle w:val="s0"/>
        </w:rPr>
        <w:t> </w:t>
      </w:r>
    </w:p>
    <w:p w:rsidR="005375C1" w:rsidRDefault="00145194">
      <w:pPr>
        <w:pStyle w:val="pji"/>
      </w:pPr>
      <w:r>
        <w:rPr>
          <w:rStyle w:val="s3"/>
        </w:rPr>
        <w:t xml:space="preserve">«Даму» кәсіпкерлікті дамыту қоры» АҚ Директорлар кеңесінің 2025.18.08. № 10/2025 </w:t>
      </w:r>
      <w:hyperlink r:id="rId83" w:history="1">
        <w:r>
          <w:rPr>
            <w:rStyle w:val="a4"/>
            <w:i/>
            <w:iCs/>
          </w:rPr>
          <w:t>шешімімен</w:t>
        </w:r>
      </w:hyperlink>
      <w:r>
        <w:rPr>
          <w:rStyle w:val="s3"/>
        </w:rPr>
        <w:t xml:space="preserve"> 15-тармақ жаңа редакцияда (</w:t>
      </w:r>
      <w:hyperlink r:id="rId84" w:anchor="sub_id=1500" w:history="1">
        <w:r>
          <w:rPr>
            <w:rStyle w:val="a4"/>
            <w:i/>
            <w:iCs/>
          </w:rPr>
          <w:t>бұр.ред.қара</w:t>
        </w:r>
      </w:hyperlink>
      <w:r>
        <w:rPr>
          <w:rStyle w:val="s3"/>
        </w:rPr>
        <w:t>)</w:t>
      </w:r>
    </w:p>
    <w:p w:rsidR="005375C1" w:rsidRDefault="00145194">
      <w:pPr>
        <w:pStyle w:val="pj"/>
      </w:pPr>
      <w:r>
        <w:rPr>
          <w:rStyle w:val="s0"/>
        </w:rPr>
        <w:t xml:space="preserve">15. «Даму» қорының бағдарламаларына қатысушы компаниялар өндірген өнімнің үлесі 2017 жылдан бастап 7,7%-ға артып, 2024 жылдың қорытындысы бойынша ММШК жалпы өнім көлемінің 31%-ын құрады, алайда 2023 жылмен салыстырғанда 6,6 пайыздық тармаққа төмендеді. Абсолюттік мәнде алғанда, «Даму» қорының бағдарламаларына қатысушылардың өнім шығару көлемі жыл сайын артып отыр: 2024 жылдың </w:t>
      </w:r>
      <w:r>
        <w:rPr>
          <w:rStyle w:val="s0"/>
        </w:rPr>
        <w:lastRenderedPageBreak/>
        <w:t>қорытындысы бойынша 25,4 трлн теңгені құрады. Бұл шағын және орта кәсіпкерлік нарығын тұрақты өсумен және тиімді қамтумен сипаттайды.</w:t>
      </w:r>
    </w:p>
    <w:p w:rsidR="005375C1" w:rsidRDefault="00145194">
      <w:pPr>
        <w:pStyle w:val="pji"/>
      </w:pPr>
      <w:r>
        <w:rPr>
          <w:rStyle w:val="s3"/>
        </w:rPr>
        <w:t xml:space="preserve">«Даму» кәсіпкерлікті дамыту қоры» АҚ Директорлар кеңесінің 2025.18.08. № 10/2025 </w:t>
      </w:r>
      <w:hyperlink r:id="rId85" w:history="1">
        <w:r>
          <w:rPr>
            <w:rStyle w:val="a4"/>
            <w:i/>
            <w:iCs/>
          </w:rPr>
          <w:t>шешімімен</w:t>
        </w:r>
      </w:hyperlink>
      <w:r>
        <w:rPr>
          <w:rStyle w:val="s3"/>
        </w:rPr>
        <w:t xml:space="preserve"> 16-тармақ жаңа редакцияда (</w:t>
      </w:r>
      <w:hyperlink r:id="rId86" w:anchor="sub_id=1600" w:history="1">
        <w:r>
          <w:rPr>
            <w:rStyle w:val="a4"/>
            <w:i/>
            <w:iCs/>
          </w:rPr>
          <w:t>бұр.ред.қара</w:t>
        </w:r>
      </w:hyperlink>
      <w:r>
        <w:rPr>
          <w:rStyle w:val="s3"/>
        </w:rPr>
        <w:t>)</w:t>
      </w:r>
    </w:p>
    <w:p w:rsidR="005375C1" w:rsidRDefault="00145194">
      <w:pPr>
        <w:pStyle w:val="pj"/>
      </w:pPr>
      <w:r>
        <w:rPr>
          <w:rStyle w:val="s0"/>
        </w:rPr>
        <w:t>16. Президенттің тапсырмаларын орындай отырып, қолдау «Даму» қорының бағдарламаларына енбейтін зардап шеккен салаларға да бағытталды. Экономиканың аса зардап шеккен салаларында 800 млрд теңгеден астам сомаға 19 мыңнан астам жобаға қолдау көрсетілді. Сонымен қатар, мемлекет зардап шеккен салалардағы кәсіпкерлерге несиелер бойынша кейінге қалдыру берді. Пандемия кезінде туындаған қиындықтарға жедел әрекет ретінде «Даму» қоры субсидиялау және кепілдендіру бойынша өтінімдерді қарау мерзімін 1 жұмыс күніне дейін қысқартты.</w:t>
      </w:r>
    </w:p>
    <w:p w:rsidR="005375C1" w:rsidRDefault="00145194">
      <w:pPr>
        <w:pStyle w:val="pj"/>
      </w:pPr>
      <w:r>
        <w:rPr>
          <w:rStyle w:val="s0"/>
        </w:rPr>
        <w:t> </w:t>
      </w:r>
    </w:p>
    <w:p w:rsidR="005375C1" w:rsidRDefault="00145194">
      <w:pPr>
        <w:pStyle w:val="pc"/>
      </w:pPr>
      <w:r>
        <w:rPr>
          <w:noProof/>
        </w:rPr>
        <w:drawing>
          <wp:inline distT="0" distB="0" distL="0" distR="0">
            <wp:extent cx="5219700" cy="2381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92.168.0.105/api/DocumentObject/GetImageAsync?ImageId=44156264"/>
                    <pic:cNvPicPr>
                      <a:picLocks noChangeAspect="1" noChangeArrowheads="1"/>
                    </pic:cNvPicPr>
                  </pic:nvPicPr>
                  <pic:blipFill>
                    <a:blip r:link="rId87">
                      <a:extLst>
                        <a:ext uri="{28A0092B-C50C-407E-A947-70E740481C1C}">
                          <a14:useLocalDpi xmlns:a14="http://schemas.microsoft.com/office/drawing/2010/main" val="0"/>
                        </a:ext>
                      </a:extLst>
                    </a:blip>
                    <a:srcRect/>
                    <a:stretch>
                      <a:fillRect/>
                    </a:stretch>
                  </pic:blipFill>
                  <pic:spPr bwMode="auto">
                    <a:xfrm>
                      <a:off x="0" y="0"/>
                      <a:ext cx="5219700" cy="238125"/>
                    </a:xfrm>
                    <a:prstGeom prst="rect">
                      <a:avLst/>
                    </a:prstGeom>
                    <a:noFill/>
                    <a:ln>
                      <a:noFill/>
                    </a:ln>
                  </pic:spPr>
                </pic:pic>
              </a:graphicData>
            </a:graphic>
          </wp:inline>
        </w:drawing>
      </w:r>
      <w:r>
        <w:rPr>
          <w:noProof/>
        </w:rPr>
        <w:drawing>
          <wp:inline distT="0" distB="0" distL="0" distR="0">
            <wp:extent cx="4572000" cy="27432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192.168.0.105/api/DocumentObject/GetImageAsync?ImageId=44156265"/>
                    <pic:cNvPicPr>
                      <a:picLocks noChangeAspect="1" noChangeArrowheads="1"/>
                    </pic:cNvPicPr>
                  </pic:nvPicPr>
                  <pic:blipFill>
                    <a:blip r:link="rId88">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5375C1" w:rsidRDefault="00145194">
      <w:pPr>
        <w:pStyle w:val="pj"/>
      </w:pPr>
      <w:r>
        <w:rPr>
          <w:rStyle w:val="s0"/>
          <w:i/>
          <w:iCs/>
        </w:rPr>
        <w:t>* МҚҰ және ЛК арқылы қолдау тапқан ірі жобалар мен жобаларды есепке алмай, қолданыстағы қарыздар бойынша сомалар есепке алынады</w:t>
      </w:r>
    </w:p>
    <w:p w:rsidR="005375C1" w:rsidRDefault="00145194">
      <w:pPr>
        <w:pStyle w:val="pj"/>
      </w:pPr>
      <w:r>
        <w:rPr>
          <w:rStyle w:val="s0"/>
          <w:i/>
          <w:iCs/>
        </w:rPr>
        <w:t>Дереккөз: https://www.gov.kz/memleket/entities/ardfm/press/article/details/72350?lang=ru</w:t>
      </w:r>
    </w:p>
    <w:p w:rsidR="005375C1" w:rsidRDefault="00145194">
      <w:pPr>
        <w:pStyle w:val="pj"/>
      </w:pPr>
      <w:r>
        <w:rPr>
          <w:rStyle w:val="s0"/>
          <w:i/>
          <w:iCs/>
        </w:rPr>
        <w:t> </w:t>
      </w:r>
    </w:p>
    <w:p w:rsidR="005375C1" w:rsidRDefault="00145194">
      <w:pPr>
        <w:pStyle w:val="pji"/>
      </w:pPr>
      <w:r>
        <w:rPr>
          <w:rStyle w:val="s3"/>
        </w:rPr>
        <w:t xml:space="preserve">«Даму» кәсіпкерлікті дамыту қоры» АҚ Директорлар кеңесінің 2025.18.08. № 10/2025 </w:t>
      </w:r>
      <w:hyperlink r:id="rId89" w:history="1">
        <w:r>
          <w:rPr>
            <w:rStyle w:val="a4"/>
            <w:i/>
            <w:iCs/>
          </w:rPr>
          <w:t>шешімімен</w:t>
        </w:r>
      </w:hyperlink>
      <w:r>
        <w:rPr>
          <w:rStyle w:val="s3"/>
        </w:rPr>
        <w:t xml:space="preserve"> 17-тармақ жаңа редакцияда (</w:t>
      </w:r>
      <w:hyperlink r:id="rId90" w:anchor="sub_id=1700" w:history="1">
        <w:r>
          <w:rPr>
            <w:rStyle w:val="a4"/>
            <w:i/>
            <w:iCs/>
          </w:rPr>
          <w:t>бұр.ред.қара</w:t>
        </w:r>
      </w:hyperlink>
      <w:r>
        <w:rPr>
          <w:rStyle w:val="s3"/>
        </w:rPr>
        <w:t>)</w:t>
      </w:r>
    </w:p>
    <w:p w:rsidR="005375C1" w:rsidRDefault="00145194">
      <w:pPr>
        <w:pStyle w:val="pj"/>
      </w:pPr>
      <w:r>
        <w:rPr>
          <w:rStyle w:val="s0"/>
        </w:rPr>
        <w:t>17. Жан басына шаққандағы жалпы ішкі өнімі (ЖІӨ) жоғары елдерде - Батыс Еуропа, Солтүстік Америка және Оңтүстік-Шығыс Азия мемлекеттерінде - шағын және орта кәсіпкерлік секторы ЖІӨ-нің 50-60 %-дан астамын құрайды және еңбекке қабілетті халықтың 70 %-на дейін жұмыспен қамтуды қамтамасыз етеді. Қазақстан Республикасында Ұлттық статистика бюросының деректері бойынша 2025 жылғы 1 қаңтарға тіркелген ШОБ субъектілерінің саны 2 262,4 мың бірлікті, оның ішінде 2 071,7 мың бірлігі белсенді жұмыс істейтін субъектілерді құрады. ШОБ секторында жұмыспен қамтылғандар саны 4 422,1 мың адамға жетіп, бұл экономикалық белсенді халықтың жалпы санының 45,8 %-ына сәйкес келеді. 2024 жылдың қорытындысы бойынша ШОБ-тың ЖІӨ құрылымындағы үлесі 39,7 %-ды, оның ішінде шағын кәсіпорындар есебінен - 32,7 %-ды, ал орта кәсіпорындар есебінен - 7,0 %-ды құрады.</w:t>
      </w:r>
    </w:p>
    <w:p w:rsidR="005375C1" w:rsidRDefault="00145194">
      <w:pPr>
        <w:pStyle w:val="pji"/>
      </w:pPr>
      <w:r>
        <w:rPr>
          <w:rStyle w:val="s3"/>
        </w:rPr>
        <w:t xml:space="preserve">«Даму» кәсіпкерлікті дамыту қоры» АҚ Директорлар кеңесінің 2025.18.08. № 10/2025 </w:t>
      </w:r>
      <w:hyperlink r:id="rId91" w:history="1">
        <w:r>
          <w:rPr>
            <w:rStyle w:val="a4"/>
            <w:i/>
            <w:iCs/>
          </w:rPr>
          <w:t>шешімімен</w:t>
        </w:r>
      </w:hyperlink>
      <w:r>
        <w:rPr>
          <w:rStyle w:val="s3"/>
        </w:rPr>
        <w:t xml:space="preserve"> 18-тармақ жаңа редакцияда (</w:t>
      </w:r>
      <w:hyperlink r:id="rId92" w:anchor="sub_id=1800" w:history="1">
        <w:r>
          <w:rPr>
            <w:rStyle w:val="a4"/>
            <w:i/>
            <w:iCs/>
          </w:rPr>
          <w:t>бұр.ред.қара</w:t>
        </w:r>
      </w:hyperlink>
      <w:r>
        <w:rPr>
          <w:rStyle w:val="s3"/>
        </w:rPr>
        <w:t>)</w:t>
      </w:r>
    </w:p>
    <w:p w:rsidR="005375C1" w:rsidRDefault="00145194">
      <w:pPr>
        <w:pStyle w:val="pj"/>
      </w:pPr>
      <w:r>
        <w:rPr>
          <w:rStyle w:val="s0"/>
        </w:rPr>
        <w:lastRenderedPageBreak/>
        <w:t>18. Жоғарыда аталған деректерді ескере отырып, ШОБ секторын дамытуға бағытталған мемлекеттік қолдау шаралары қаржылық құралдардың қолжетімділігі мен тиімділігін арттыруға бағытталуы тиіс. Негізгі тетіктерге мыналар жатады: екінші деңгейлі банктер, микроқаржы ұйымдары мен лизингтік компаниялар арқылы кредиттер мен лизинг беру; сыйақы мөлшерлемелерін субсидиялау; кредиттер мен басқа да міндеттемелер бойынша кепілдіктер беру; микрокредиттеу және факторингтік операциялар. Сондай-ақ, мақсатты облигациялар (оның ішінде «жасыл» және әлеуметтік) шығаруды қоса алғанда, баламалы қаржыландыру көздерін дамытуға бағытталған шаралар өзекті болып отыр. Аталған құралдарды іске асыру ШОБ субъектілерін қаржы ресурстарымен тұрақты және ұзақ мерзімді қамтамасыз етуге бағытталған, бұл өз кезегінде олардың ел экономикасына қосатын үлесін арттыруға ықпал етеді.</w:t>
      </w:r>
    </w:p>
    <w:p w:rsidR="005375C1" w:rsidRDefault="00145194">
      <w:pPr>
        <w:pStyle w:val="pj"/>
      </w:pPr>
      <w:r>
        <w:t> </w:t>
      </w:r>
    </w:p>
    <w:p w:rsidR="005375C1" w:rsidRDefault="00145194">
      <w:pPr>
        <w:pStyle w:val="pc"/>
      </w:pPr>
      <w:r>
        <w:rPr>
          <w:rStyle w:val="s1"/>
        </w:rPr>
        <w:t> </w:t>
      </w:r>
    </w:p>
    <w:p w:rsidR="005375C1" w:rsidRDefault="00145194">
      <w:pPr>
        <w:pStyle w:val="pc"/>
      </w:pPr>
      <w:bookmarkStart w:id="5" w:name="SUB1900"/>
      <w:bookmarkEnd w:id="5"/>
      <w:r>
        <w:rPr>
          <w:rStyle w:val="s1"/>
        </w:rPr>
        <w:t>2-параграф. Кәсіпкерлікті қолдау жөніндегі мемлекеттік экономикалық саясаттың негізгі бағыттары</w:t>
      </w:r>
    </w:p>
    <w:p w:rsidR="005375C1" w:rsidRDefault="00145194">
      <w:pPr>
        <w:pStyle w:val="pj"/>
      </w:pPr>
      <w:r>
        <w:rPr>
          <w:rStyle w:val="s0"/>
        </w:rPr>
        <w:t> </w:t>
      </w:r>
    </w:p>
    <w:p w:rsidR="005375C1" w:rsidRDefault="00145194">
      <w:pPr>
        <w:pStyle w:val="pj"/>
      </w:pPr>
      <w:r>
        <w:rPr>
          <w:rStyle w:val="s0"/>
        </w:rPr>
        <w:t>19. Бүгінде Қазақстанда шағын және орта кәсіпкерлікті табысты дамыту үшін барлық жағдай жасалуда. МШОК-ті қолдау бойынша мақсатты және дәйекті саясат жүргізу елдің экономикалық дамуының негізгі басымдығы болып табылады.</w:t>
      </w:r>
    </w:p>
    <w:p w:rsidR="005375C1" w:rsidRDefault="00145194">
      <w:pPr>
        <w:pStyle w:val="pj"/>
      </w:pPr>
      <w:r>
        <w:rPr>
          <w:rStyle w:val="s0"/>
        </w:rPr>
        <w:t>20. Қор өз қызметінде микро, шағын және орта кәсіпкерлікті дамыту және халықтың әл-ауқат деңгейін арттыру саласындағы мемлекеттік экономикалық саясаттың негізгі бағыттарын, сондай-ақ Қазақстан Республикасының Президенті мен Үкіметі қойған басқа да міндеттерді басшылыққа алуды жалғастырады.</w:t>
      </w:r>
    </w:p>
    <w:p w:rsidR="005375C1" w:rsidRDefault="00145194">
      <w:pPr>
        <w:pStyle w:val="pj"/>
      </w:pPr>
      <w:r>
        <w:rPr>
          <w:rStyle w:val="s0"/>
        </w:rPr>
        <w:t>21. 2012 жылғы желтоқсанда Мемлекет басшысының халыққа Жолдауында ҚР-ның 2050 жылға дейінгі даму стратегиясы таныстырылды. Оның басты мақсаты мықты мемлекет, дамыған экономика және жалпыға ортақ еңбек мүмкіндіктері негізінде берекелі қоғам құру және 2050 жылға қарай Қазақстанның әлемнің ең дамыған 30 мемлекетінің қатарына кіруі болып табылады. Осы мақсатқа қол жеткізу үшін ұзақ мерзімді басымдықтардың бірі «Ұлттық экономиканың жетекші күші - кәсіпкерлікті жан-жақты қолдау» болып табылады.</w:t>
      </w:r>
    </w:p>
    <w:p w:rsidR="005375C1" w:rsidRDefault="00145194">
      <w:pPr>
        <w:pStyle w:val="pj"/>
      </w:pPr>
      <w:r>
        <w:rPr>
          <w:rStyle w:val="s0"/>
        </w:rPr>
        <w:t>22. «Қазақстан жолы - 2050: бір мақсат, бір мүдде, бір болашақ» атты Қазақстан халқына Жолдауында, сондай-ақ Қазақстанның әлемнің ең дамыған 30 мемлекетінің қатарына кіруі жөніндегі тұжырымдамада Қазақстан Республикасының Тұңғыш Президенті - Нұрсұлтан Назарбаев Қазақстанның әлемнің ең дамыған елдерінің қатарына кіруіне ықпал ететін бес стратегиялық бағытты атап өтті, олардың бірі бизнес пен кәсіпкерлік бастамаларды дамыту үшін қолайлы жағдайларды қамтамасыз ететін институционалдық ортаны жетілдіру болып табылады.</w:t>
      </w:r>
    </w:p>
    <w:p w:rsidR="005375C1" w:rsidRDefault="00145194">
      <w:pPr>
        <w:pStyle w:val="pji"/>
      </w:pPr>
      <w:r>
        <w:rPr>
          <w:rStyle w:val="s3"/>
        </w:rPr>
        <w:t xml:space="preserve">«Даму» кәсіпкерлікті дамыту қоры» АҚ Директорлар кеңесінің 2025.18.08. № 10/2025 </w:t>
      </w:r>
      <w:hyperlink r:id="rId93" w:anchor="sub_id=23" w:history="1">
        <w:r>
          <w:rPr>
            <w:rStyle w:val="a4"/>
            <w:i/>
            <w:iCs/>
          </w:rPr>
          <w:t>шешімімен</w:t>
        </w:r>
      </w:hyperlink>
      <w:r>
        <w:rPr>
          <w:rStyle w:val="s3"/>
        </w:rPr>
        <w:t xml:space="preserve"> 23-тармақ жаңа редакцияда (</w:t>
      </w:r>
      <w:hyperlink r:id="rId94" w:anchor="sub_id=2300" w:history="1">
        <w:r>
          <w:rPr>
            <w:rStyle w:val="a4"/>
            <w:i/>
            <w:iCs/>
          </w:rPr>
          <w:t>бұр.ред.қара</w:t>
        </w:r>
      </w:hyperlink>
      <w:r>
        <w:rPr>
          <w:rStyle w:val="s3"/>
        </w:rPr>
        <w:t>)</w:t>
      </w:r>
    </w:p>
    <w:p w:rsidR="005375C1" w:rsidRDefault="00145194">
      <w:pPr>
        <w:pStyle w:val="pj"/>
      </w:pPr>
      <w:r>
        <w:rPr>
          <w:rStyle w:val="s0"/>
        </w:rPr>
        <w:t>23. Қазақстан Республикасының 2029 жылға дейінгі Ұлттық даму жоспарын іске асыру шеңберінде кәсіпкерлік үшін қолайлы және бәсекеге қабілетті ортаны қалыптастыру көзделеді. Бұл - әкімшілік жүктемені азайту, мемлекет пен бизнес арасындағы өзара іс-қимыл процестерін цифрландыру, қолдау шараларының нәтижелілігін арттыру және кәсіпорындардың экспорттық қызметке қатысуын кеңейту арқылы жүзеге асырылады.</w:t>
      </w:r>
    </w:p>
    <w:p w:rsidR="005375C1" w:rsidRDefault="00145194">
      <w:pPr>
        <w:pStyle w:val="pj"/>
      </w:pPr>
      <w:r>
        <w:rPr>
          <w:rStyle w:val="s0"/>
        </w:rPr>
        <w:t xml:space="preserve">ШОБ субъектілерінің өсуі мен іріленуін қолдауға, нарықтық бұрмалаушылықтарды жоюға, бәсекелестік үшін тең жағдайлар жасауға, дамыған нарықтардағы мемлекеттің </w:t>
      </w:r>
      <w:r>
        <w:rPr>
          <w:rStyle w:val="s0"/>
        </w:rPr>
        <w:lastRenderedPageBreak/>
        <w:t>үлесін қысқартуға, сондай-ақ бизнесті көлеңкелі сектордан шығаруға ерекше назар аударылады.</w:t>
      </w:r>
    </w:p>
    <w:p w:rsidR="005375C1" w:rsidRDefault="00145194">
      <w:pPr>
        <w:pStyle w:val="pj"/>
      </w:pPr>
      <w:r>
        <w:rPr>
          <w:rStyle w:val="s0"/>
        </w:rPr>
        <w:t>Мемлекеттік қолдау құралдарын дамыту нысаналы тәсілге көшу, скорингтік жүйелерді енгізу, сауда инфрақұрылымын жетілдіру, отандық өндірушілердің позицияларын нығайту және техникалық реттеу жүйесін жаңғыртумен қатар жүреді. Сонымен қатар, салық саясатының ашықтығын қамтамасыз етуге, цифрлық шешімдерді пайдалануды кеңейтуге және жекеменшік пен квазимемлекеттік сектор арасындағы бәсекелестік бейтараптықты күшейтуге бағытталған шаралар көзделген.</w:t>
      </w:r>
    </w:p>
    <w:p w:rsidR="005375C1" w:rsidRDefault="00145194">
      <w:pPr>
        <w:pStyle w:val="pji"/>
      </w:pPr>
      <w:r>
        <w:rPr>
          <w:rStyle w:val="s3"/>
        </w:rPr>
        <w:t xml:space="preserve">«Даму» кәсіпкерлікті дамыту қоры» АҚ Директорлар кеңесінің 2025.18.08. № 10/2025 </w:t>
      </w:r>
      <w:hyperlink r:id="rId95" w:anchor="sub_id=24" w:history="1">
        <w:r>
          <w:rPr>
            <w:rStyle w:val="a4"/>
            <w:i/>
            <w:iCs/>
          </w:rPr>
          <w:t>шешімімен</w:t>
        </w:r>
      </w:hyperlink>
      <w:r>
        <w:rPr>
          <w:rStyle w:val="s3"/>
        </w:rPr>
        <w:t xml:space="preserve"> 24-тармақ жаңа редакцияда (</w:t>
      </w:r>
      <w:hyperlink r:id="rId96" w:anchor="sub_id=2400" w:history="1">
        <w:r>
          <w:rPr>
            <w:rStyle w:val="a4"/>
            <w:i/>
            <w:iCs/>
          </w:rPr>
          <w:t>бұр.ред.қара</w:t>
        </w:r>
      </w:hyperlink>
      <w:r>
        <w:rPr>
          <w:rStyle w:val="s3"/>
        </w:rPr>
        <w:t>)</w:t>
      </w:r>
    </w:p>
    <w:p w:rsidR="005375C1" w:rsidRDefault="00145194">
      <w:pPr>
        <w:pStyle w:val="pj"/>
      </w:pPr>
      <w:r>
        <w:rPr>
          <w:rStyle w:val="s0"/>
        </w:rPr>
        <w:t>24. Қазақстан Республикасында 2030 жылға дейінгі шағын және орта кәсіпкерлікті дамыту тұжырымдамасына енгізілген өзгерістерді ескере отырып, МСП көрсеткіштерінің өсуіне әсер ететін негізгі факторлар айқындалды:</w:t>
      </w:r>
    </w:p>
    <w:p w:rsidR="005375C1" w:rsidRDefault="00145194">
      <w:pPr>
        <w:pStyle w:val="pj"/>
      </w:pPr>
      <w:r>
        <w:rPr>
          <w:rStyle w:val="s0"/>
        </w:rPr>
        <w:t>1) кәсіпорындардың қаржылық көрсеткіштері, экспорттық әлеуеті және даму кезеңін ескере отырып, цифрлық құралдар мен скорингтік жүйеге негізделген мемлекеттік қолдаудың нысаналы тетіктеріне көшу;</w:t>
      </w:r>
    </w:p>
    <w:p w:rsidR="005375C1" w:rsidRDefault="00145194">
      <w:pPr>
        <w:pStyle w:val="pj"/>
      </w:pPr>
      <w:r>
        <w:rPr>
          <w:rStyle w:val="s0"/>
        </w:rPr>
        <w:t>2) жоғары өнімділікке, ауқымдауға әлеуеті және бейтарап экспортқа әсері бар негізгі сегмент ретінде орта бизнестің рөлін күшейту;</w:t>
      </w:r>
    </w:p>
    <w:p w:rsidR="005375C1" w:rsidRDefault="00145194">
      <w:pPr>
        <w:pStyle w:val="pj"/>
      </w:pPr>
      <w:r>
        <w:rPr>
          <w:rStyle w:val="s0"/>
        </w:rPr>
        <w:t>3) бәсекелестік бейтараптығын қамтамасыз ету, оның ішінде бәсекелі нарықтардағы мемлекеттің қатысуын қысқарту және жеке сектор үшін жағдайларды теңестіру;</w:t>
      </w:r>
    </w:p>
    <w:p w:rsidR="005375C1" w:rsidRDefault="00145194">
      <w:pPr>
        <w:pStyle w:val="pj"/>
      </w:pPr>
      <w:r>
        <w:rPr>
          <w:rStyle w:val="s0"/>
        </w:rPr>
        <w:t>4) сауда қаржыландыру құралдары, шығындарды өтеу және экспорт инфрақұрылымын дамыту есебінен МСП субъектілерінің экспорттық бағдарын кеңейту;</w:t>
      </w:r>
    </w:p>
    <w:p w:rsidR="005375C1" w:rsidRDefault="00145194">
      <w:pPr>
        <w:pStyle w:val="pj"/>
      </w:pPr>
      <w:r>
        <w:rPr>
          <w:rStyle w:val="s0"/>
        </w:rPr>
        <w:t>5) бизнестің цифрлық карталарын енгізу, мониторингті автоматтандыру және кәсіпкерлер үшін ақпараттың қолжетімділігін арттыру арқылы қолдау жүйесін цифрландыру және ашықтығын арттыру.</w:t>
      </w:r>
    </w:p>
    <w:p w:rsidR="005375C1" w:rsidRDefault="00145194">
      <w:pPr>
        <w:pStyle w:val="pj"/>
      </w:pPr>
      <w:r>
        <w:rPr>
          <w:rStyle w:val="s0"/>
        </w:rPr>
        <w:t>Аталған факторларды іске асыру тиімді және бәсекеге қабілетті МСП экожүйесін қалыптастыруға және елдің орнықты экономикалық дамуына оның үлесін арттыруға бағытталған.</w:t>
      </w:r>
    </w:p>
    <w:p w:rsidR="005375C1" w:rsidRDefault="00145194">
      <w:pPr>
        <w:pStyle w:val="pj"/>
      </w:pPr>
      <w:r>
        <w:rPr>
          <w:rStyle w:val="s0"/>
        </w:rPr>
        <w:t>25. Экономиканы одан әрі дамыту үшін маңызды басымдықтардың бірі экономикалық өсудің негізгі «қозғалтқышы» ретінде МШОК секторын дамыту, оның ішінде қазіргі заманғы бизнес-құзыреттерді дамыту арқылы (2050 жылға қарай ЖІӨ-дегі шағын және орта бизнестің үлесін 50%-ға дейін ұлғайту) дамыту міндеті болып табылады.</w:t>
      </w:r>
    </w:p>
    <w:p w:rsidR="005375C1" w:rsidRDefault="00145194">
      <w:pPr>
        <w:pStyle w:val="pj"/>
      </w:pPr>
      <w:r>
        <w:rPr>
          <w:rStyle w:val="s0"/>
        </w:rPr>
        <w:t>26. Мемлекет басшысы Қасым-Жомарт Тоқаевтың төрағалығымен еліміздің әлеуметтік-экономикалық дамуы мәселелері бойынша 19.04.2023 жылғы кеңейтілген кеңес аясында кәсіпкерлер үшін тиімді жұмыс істейтін «экономикалық лифт» құру маңызды құрылымдық міндеттердің бірі болып айқындалды, бұл ретте өңірлік ауқымдағы табысты және адал кәсіпкерлерді ілгерілету маңызды. Олар жаңа, әділ экономиканы дамытудың локомотивіне айналуы тиіс.</w:t>
      </w:r>
    </w:p>
    <w:p w:rsidR="005375C1" w:rsidRDefault="00145194">
      <w:pPr>
        <w:pStyle w:val="pji"/>
      </w:pPr>
      <w:r>
        <w:rPr>
          <w:rStyle w:val="s3"/>
        </w:rPr>
        <w:t xml:space="preserve">«Даму» кәсіпкерлікті дамыту қоры» АҚ Директорлар кеңесінің 2025.18.08. № 10/2025 </w:t>
      </w:r>
      <w:hyperlink r:id="rId97" w:anchor="sub_id=27" w:history="1">
        <w:r>
          <w:rPr>
            <w:rStyle w:val="a4"/>
            <w:i/>
            <w:iCs/>
          </w:rPr>
          <w:t>шешімімен</w:t>
        </w:r>
      </w:hyperlink>
      <w:r>
        <w:rPr>
          <w:rStyle w:val="s3"/>
        </w:rPr>
        <w:t xml:space="preserve"> 27-тармақ жаңа редакцияда (</w:t>
      </w:r>
      <w:hyperlink r:id="rId98" w:anchor="sub_id=2700" w:history="1">
        <w:r>
          <w:rPr>
            <w:rStyle w:val="a4"/>
            <w:i/>
            <w:iCs/>
          </w:rPr>
          <w:t>бұр.ред.қара</w:t>
        </w:r>
      </w:hyperlink>
      <w:r>
        <w:rPr>
          <w:rStyle w:val="s3"/>
        </w:rPr>
        <w:t>)</w:t>
      </w:r>
    </w:p>
    <w:p w:rsidR="005375C1" w:rsidRDefault="00145194">
      <w:pPr>
        <w:pStyle w:val="pj"/>
      </w:pPr>
      <w:r>
        <w:rPr>
          <w:rStyle w:val="s0"/>
        </w:rPr>
        <w:t xml:space="preserve">27. Микро, шағын және орта кәсіпкерлік субъектілеріне қолдау көрсетуді мемлекет, оның ішінде «Даму» Қорын қолдау құралдары арқылы жүзеге асырады: қаражатты ЕДБ, МҚҰ және ЛК-да шартты орналастыру, кредиттердің сыйақы мөлшерлемелерін субсидиялау және кәсіпкерлердің міндеттемелеріне кепілдік беру. Сонымен қатар, Қор белгіленген шарттарды сақтай отырып, қаржылық делдалдар арқылы ресурстарды сыртқы көздерден түпкілікті қарыз алушыларға жинақтайтын және қайта бөлетін басқарушы институт ретінде әрекет ететін Апекс механизмдерін қолданады. Сондай-ақ халықаралық қаржы институттарының ресурстарын қоса алғанда, қосымша қаржыландыру көздерін </w:t>
      </w:r>
      <w:r>
        <w:rPr>
          <w:rStyle w:val="s0"/>
        </w:rPr>
        <w:lastRenderedPageBreak/>
        <w:t>тарту іске асырылуда. Қор бизнес-процестерді белсенді цифрландырады, кәсіпкерлердің жобаларын сүйемелдейді, халықаралық ынтымақтастық пен ақпараттық белсенділікті дамытады. Кредиттердің сыйақы мөлшерлемелерін субсидиялау және кәсіпкерлердің міндеттемелеріне кепілдік беру арқылы мемлекет кәсіпорындарды тұрақты және тиімді даму траекториясына шығаруға жәрдемдеседі. «Даму» Қоры арқылы мемлекеттік қолдау шараларын алған кәсіпорындар өз кезегінде жұмыс орындарын сақтауға және құруға, салық түсімдерін ұлғайтуға және мемлекеттік бағдарламалардың экономикалық тиімділігін арттыруға ықпал етеді.</w:t>
      </w:r>
    </w:p>
    <w:p w:rsidR="005375C1" w:rsidRDefault="00145194">
      <w:pPr>
        <w:pStyle w:val="pji"/>
      </w:pPr>
      <w:r>
        <w:rPr>
          <w:rStyle w:val="s3"/>
        </w:rPr>
        <w:t xml:space="preserve">«Даму» кәсіпкерлікті дамыту қоры» АҚ Директорлар кеңесінің 2025.18.08. № 10/2025 </w:t>
      </w:r>
      <w:hyperlink r:id="rId99" w:anchor="sub_id=2701" w:history="1">
        <w:r>
          <w:rPr>
            <w:rStyle w:val="a4"/>
            <w:i/>
            <w:iCs/>
          </w:rPr>
          <w:t>шешімімен</w:t>
        </w:r>
      </w:hyperlink>
      <w:r>
        <w:rPr>
          <w:rStyle w:val="s3"/>
        </w:rPr>
        <w:t xml:space="preserve"> 27-1-тармақпен толықтырылды  </w:t>
      </w:r>
    </w:p>
    <w:p w:rsidR="005375C1" w:rsidRDefault="00145194">
      <w:pPr>
        <w:pStyle w:val="pj"/>
      </w:pPr>
      <w:r>
        <w:rPr>
          <w:rStyle w:val="s0"/>
        </w:rPr>
        <w:t>27-1. Микро және шағын бизнес субъектілері қалыптасатын және дамитын салаларда маржиналдылық деңгейі көбінесе несиелеу мөлшерлемелерінің деңгейінен сәл ғана асып түсетінін ескере отырып, бизнесті қарыз қаражаты есебінен кеңейту мүмкіндіктері шектеулі болып қала береді. Осыған байланысты «Даму» қоры шартты қаражат орналастыру, сыйақы мөлшерлемесін субсидиялау (субсидиялау көлемін кезең-кезеңімен азайта отырып), міндеттемелерге кепілдік беру және апекс қаржыландыру модельдерін қолдану арқылы микро, шағын және орта кәсіпкерлік субъектілерін қаржыландыруға қолжетімділікті қамтамасыз ете отырып, қолдау бағдарламаларын іске асыруды жалғастырады. Сонымен қатар, 2025 жылғы 28 қаңтардағы Мемлекет басшысының тапсырмаларын іске асыру шеңберінде кепілдендіру құралдарын, неғұрлым тұрақты және нарықтық қолдау түрлерін қолдану кеңейтілетін болады, бұл ретте мемлекеттік қолдау шаралары құрылымында нарықтық емес механизмдердің, соның ішінде субсидиялардың үлесі біртіндеп қысқартылады.</w:t>
      </w:r>
    </w:p>
    <w:p w:rsidR="005375C1" w:rsidRDefault="00145194">
      <w:pPr>
        <w:pStyle w:val="pji"/>
      </w:pPr>
      <w:r>
        <w:rPr>
          <w:rStyle w:val="s3"/>
        </w:rPr>
        <w:t xml:space="preserve">«Даму» кәсіпкерлікті дамыту қоры» АҚ Директорлар кеңесінің 2025.18.08. № 10/2025 </w:t>
      </w:r>
      <w:hyperlink r:id="rId100" w:anchor="sub_id=2701" w:history="1">
        <w:r>
          <w:rPr>
            <w:rStyle w:val="a4"/>
            <w:i/>
            <w:iCs/>
          </w:rPr>
          <w:t>шешімімен</w:t>
        </w:r>
      </w:hyperlink>
      <w:r>
        <w:rPr>
          <w:rStyle w:val="s3"/>
        </w:rPr>
        <w:t xml:space="preserve"> 27-2-тармақпен толықтырылды  </w:t>
      </w:r>
    </w:p>
    <w:p w:rsidR="005375C1" w:rsidRDefault="00145194">
      <w:pPr>
        <w:pStyle w:val="pj"/>
      </w:pPr>
      <w:r>
        <w:rPr>
          <w:rStyle w:val="s0"/>
        </w:rPr>
        <w:t>27-2. Қазақстан Республикасы Үкіметінің 2025 жылғы 4 наурыздағы тапсырмасына сәйкес, 2025 жылы «Бәйтерек» Ұлттық басқарушы холдингі» АҚ-ның жарғылық капиталын 1 трлн теңгеге, оның ішінде «Даму» кәсіпкерлікті дамыту қоры» АҚ-ның жарғылық капиталын 300 млрд теңгеге ұлғайту арқылы капиталдандыру көзделген. Қаражат екінші деңгейлі банктерге шартты түрде қаражат орналастыру механизмдері арқылы мынадай басым салалардағы ШОБ субъектілерін қолдауға бағытталады: өңдеу өнеркәсібі, туризм, медицина, көлік және логистика, қоймалау, агроөнеркәсіптік кешен өнімдерін қайта өңдеу және білім беру. Қолдау көрсету кезінде алушылар тарапынан әлеуметтік-экономикалық тиімділігін арттыру бойынша қарсы міндеттемелер тетіктерін енгізу көзделген. Қазақстан Республикасының 2023-2029 жылдарға арналған өңдеу өнеркәсібін дамыту тұжырымдамасына сәйкес жобаларды іріктеу еңбек өнімділігінің өсуі, өндірісті жаңғырту және кеңейту, сондай-ақ іске асыру тиімділігі критерийлері бойынша жүзеге асырылатын болады. Мемлекет басшысының тапсырмасын іске асыру шеңберінде сондай-ақ мынадай шаралар қабылданатын болады: ірі кәсіпорындардың жеткізу тізбегі шеңберінде ШОБ субъектілерімен ынтымақтастығын ынталандыру; өңірлерде ШОБ дамыту бойынша белсенді жұмыс жүргізу; елдегі кепілдендірудің негізгі операторы ретінде «Даму» қоры базасында кепілдік қорының құрылуы; мемлекеттік қолдаудың жалпы көлеміндегі кепілдік беру үлесін ұлғайту; микро, шағын және орта кәсіпкерлік субъектілерінің орта бизнес санатына көшуін ынталандыру; импортты алмастыру және экспортқа бағдарланған тиімді жобаларды қолдау.</w:t>
      </w:r>
    </w:p>
    <w:p w:rsidR="005375C1" w:rsidRDefault="00145194">
      <w:pPr>
        <w:pStyle w:val="pji"/>
      </w:pPr>
      <w:r>
        <w:rPr>
          <w:rStyle w:val="s3"/>
        </w:rPr>
        <w:t xml:space="preserve">«Даму» кәсіпкерлікті дамыту қоры» АҚ Директорлар кеңесінің 2025.18.08. № 10/2025 </w:t>
      </w:r>
      <w:hyperlink r:id="rId101" w:anchor="sub_id=2701" w:history="1">
        <w:r>
          <w:rPr>
            <w:rStyle w:val="a4"/>
            <w:i/>
            <w:iCs/>
          </w:rPr>
          <w:t>шешімімен</w:t>
        </w:r>
      </w:hyperlink>
      <w:r>
        <w:rPr>
          <w:rStyle w:val="s3"/>
        </w:rPr>
        <w:t xml:space="preserve"> 27-3-тармақпен толықтырылды  </w:t>
      </w:r>
    </w:p>
    <w:p w:rsidR="005375C1" w:rsidRDefault="00145194">
      <w:pPr>
        <w:pStyle w:val="pj"/>
      </w:pPr>
      <w:r>
        <w:rPr>
          <w:rStyle w:val="s0"/>
        </w:rPr>
        <w:lastRenderedPageBreak/>
        <w:t>27-3. Агроөнеркәсіптік кешенді дамыту жөніндегі мемлекеттік саясатты іске асыру шеңберінде және Қазақстан Республикасының 2021-2030 жылдарға арналған АӨК дамыту тұжырымдамасында айқындалған міндеттерге сәйкес, Қор агроөнеркәсіптік салада жобаларды іске асыратын кәсіпкерлік субъектілерін қолдауды жалғастырады. Қолдау ауыл шаруашылығы өнімдерін өндіру және қайта өңдеу, балық өсіру, азық-түлік өнімдерін өндіру, суару жүйелерін енгізу, жабық топырақта көкөністер өсіру, өндірістік-бөлу инфрақұрылымын және мал азығын өндіруді дамытуға бағытталған жобалар бойынша кепілдік беру құралы арқылы жүзеге асырылады. Сондай-ақ, оның ішінде көктемгі егіс және егін жинау жұмыстарын жүргізу үшін өтінімдерді портфельдік қарау моделін қолдана отырып, айналым қаражатын толықтыру мақсатында қаржыландыру қамтамасыз етіледі.</w:t>
      </w:r>
    </w:p>
    <w:p w:rsidR="005375C1" w:rsidRDefault="00145194">
      <w:pPr>
        <w:pStyle w:val="pji"/>
      </w:pPr>
      <w:r>
        <w:rPr>
          <w:rStyle w:val="s3"/>
        </w:rPr>
        <w:t xml:space="preserve">«Даму» кәсіпкерлікті дамыту қоры» АҚ Директорлар кеңесінің 2025.18.08. № 10/2025 </w:t>
      </w:r>
      <w:hyperlink r:id="rId102" w:anchor="sub_id=2701" w:history="1">
        <w:r>
          <w:rPr>
            <w:rStyle w:val="a4"/>
            <w:i/>
            <w:iCs/>
          </w:rPr>
          <w:t>шешімімен</w:t>
        </w:r>
      </w:hyperlink>
      <w:r>
        <w:rPr>
          <w:rStyle w:val="s3"/>
        </w:rPr>
        <w:t xml:space="preserve"> 27-4-тармақпен толықтырылды  </w:t>
      </w:r>
    </w:p>
    <w:p w:rsidR="005375C1" w:rsidRDefault="00145194">
      <w:pPr>
        <w:pStyle w:val="pj"/>
      </w:pPr>
      <w:r>
        <w:rPr>
          <w:rStyle w:val="s0"/>
          <w:i/>
          <w:iCs/>
        </w:rPr>
        <w:t>Субсидиялаудан кепілдік беру құралдарына кезең-кезеңімен көшу</w:t>
      </w:r>
    </w:p>
    <w:p w:rsidR="005375C1" w:rsidRDefault="00145194">
      <w:pPr>
        <w:pStyle w:val="pj"/>
      </w:pPr>
      <w:r>
        <w:rPr>
          <w:rStyle w:val="s0"/>
        </w:rPr>
        <w:t>27-4. Нарықтық емес тетіктерден кезең-кезеңмен көшуді, оның ішінде субсидиялауды кепілдендіруге, сондай-ақ Мемлекет басшысының 2025 жылғы 28 қаңтарда жарияланған тапсырмасын орындауды қамтамасыз ете отырып, мемлекеттік қолдау шаралары жүйесін қайта қарауға қатысты 12.09.2023 ж. №23-01-13. 4 отандық бизнес өкілдерімен кездесу қорытындысы бойынша Қазақстан Республикасы Президентінің қатысуымен өткен кеңес хаттамасының 3.9.3-тармағын орындау мақсатында Қазақстан Республикасы Үкіметінің 02.06.2025 ж. қаулысымен «Даму» Қоры базасында кепілдік қорын құруға қатысты ҚР Үкіметінің кеңейтілген отырысы өтті. №400 «Жеке кәсіпкерлікті мемлекеттік қолдаудың кейбір шаралары туралы» Қазақстан Республикасы Үкіметінің 17.09.2024 ж. № 754 қаулысына (бағдарлама) өзгерістер бекітілді.</w:t>
      </w:r>
    </w:p>
    <w:p w:rsidR="005375C1" w:rsidRDefault="00145194">
      <w:pPr>
        <w:pStyle w:val="pj"/>
      </w:pPr>
      <w:r>
        <w:rPr>
          <w:rStyle w:val="s0"/>
        </w:rPr>
        <w:t>Қабылданған өзгерістер шеңберінде бағдарламаның алты бағыты (бұрын бірыңғай кешенді бағдарлама) портфельдік субсидиялау құралын және кепілдік беру қорларының тетіктері арқылы кепілдік беру құралын құру арқылы қайта қаралды.</w:t>
      </w:r>
    </w:p>
    <w:p w:rsidR="005375C1" w:rsidRDefault="00145194">
      <w:pPr>
        <w:pStyle w:val="pj"/>
      </w:pPr>
      <w:r>
        <w:rPr>
          <w:rStyle w:val="s0"/>
        </w:rPr>
        <w:t>Субсидиялау құралы шеңберінде субсидиялауға жататын кредиттің ең жоғары сомасы қысқартылды, сондай-ақ субсидиялау мерзімі қысқартылды.</w:t>
      </w:r>
    </w:p>
    <w:p w:rsidR="005375C1" w:rsidRDefault="00145194">
      <w:pPr>
        <w:pStyle w:val="pj"/>
      </w:pPr>
      <w:r>
        <w:rPr>
          <w:rStyle w:val="s0"/>
        </w:rPr>
        <w:t>Сондай-ақ, субсидиялау құралы шеңберінде қызмет көрсету саласында субсидиялауға жататын экономикалық қызмет түрлерінің тізбесі кезең-кезеңімен қысқартылды, бұл ретте экономиканы әртараптандыру, өндіріс көлемінің өсу қарқынын ұлғайту, өндіріс өнімінің құнын төмендету, яғни өңдеуші өнеркәсіпті дамыту және оның жұмыс істеуі мақсатында өңдеуші өнеркәсіп саласын басым сала ретінде мемлекеттік қолдау күшейтілді.</w:t>
      </w:r>
    </w:p>
    <w:p w:rsidR="005375C1" w:rsidRDefault="00145194">
      <w:pPr>
        <w:pStyle w:val="pj"/>
      </w:pPr>
      <w:r>
        <w:rPr>
          <w:rStyle w:val="s0"/>
        </w:rPr>
        <w:t>Кепілдік беру құралы аясында екі кепілдік қоры құрылды:</w:t>
      </w:r>
    </w:p>
    <w:p w:rsidR="005375C1" w:rsidRDefault="00145194">
      <w:pPr>
        <w:pStyle w:val="pj"/>
      </w:pPr>
      <w:r>
        <w:rPr>
          <w:rStyle w:val="s0"/>
        </w:rPr>
        <w:t>Кепілдік беру жүзеге асырылатын жоба шеңберінде қаржыландыру сомасы 7 млрд теңгеге дейін кепілдік беру қоры 1. Салалық тиістілік - кепілдік беру қағидаларында белгіленген тізбеге сәйкес басым салалар, бұл ретте банктерді экономиканы кредиттеуге ынталандыру мақсатында басым емес салалар шеңберінде кепілдіктер беру мүмкіндігі көзделген.</w:t>
      </w:r>
    </w:p>
    <w:p w:rsidR="005375C1" w:rsidRDefault="00145194">
      <w:pPr>
        <w:pStyle w:val="pj"/>
      </w:pPr>
      <w:r>
        <w:rPr>
          <w:rStyle w:val="s0"/>
        </w:rPr>
        <w:t>Сондай-ақ, 1-Кепілдік қорының капиталы республикалық бюджет, жергілікті бюджеттер, «Даму» қорының меншікті капиталы, екінші деңгейдегі банктердің және өзге де заңды тұлғалардың жарналары есебінен қалыптастырылады.</w:t>
      </w:r>
    </w:p>
    <w:p w:rsidR="005375C1" w:rsidRDefault="00145194">
      <w:pPr>
        <w:pStyle w:val="pj"/>
      </w:pPr>
      <w:r>
        <w:rPr>
          <w:rStyle w:val="s0"/>
        </w:rPr>
        <w:t xml:space="preserve">Кепілдік беру жүзеге асырылатын жоба шеңберінде қаржыландыру сомасы 7 млрд теңгеден асатын кепілдік беру қоры 2. Салалық тиесілігі-энергетика, байланыс, көлік, туризм, денсаулық сақтау және білім беру салаларында инфрақұрылым объектілерін, сондай-ақ тиісті инфрақұрылымды құру және/немесе дамыту жөнінде алынған/өндірілген </w:t>
      </w:r>
      <w:r>
        <w:rPr>
          <w:rStyle w:val="s0"/>
        </w:rPr>
        <w:lastRenderedPageBreak/>
        <w:t>материалдарды, агроөнеркәсіптік кешенді одан әрі қайта өңдеу шартымен өңдеу өнеркәсібі, тау-кен өнеркәсібі салалары.</w:t>
      </w:r>
    </w:p>
    <w:p w:rsidR="005375C1" w:rsidRDefault="00145194">
      <w:pPr>
        <w:pStyle w:val="pj"/>
      </w:pPr>
      <w:r>
        <w:rPr>
          <w:rStyle w:val="s0"/>
        </w:rPr>
        <w:t>Кепілдік қорының капиталы 2 «Даму» Қорының жалғыз акционерінің, республикалық бюджеттің қаражаты есебінен жыл сайынғы негізде қалыптастырылады.</w:t>
      </w:r>
    </w:p>
    <w:p w:rsidR="005375C1" w:rsidRDefault="00145194">
      <w:pPr>
        <w:pStyle w:val="pj"/>
      </w:pPr>
      <w:r>
        <w:rPr>
          <w:rStyle w:val="s0"/>
        </w:rPr>
        <w:t>Осылайша, кепілмен қамтамасыз ету жеткіліксіз болған кезде жеке кәсіпкерлік субъектілерінің кредиттік және өзге де қаржы ресурстарына қолжетімділігін оңайлату, сондай-ақ жеке кәсіпкерлік субъектілерінің міндеттемелері бойынша кепілдіктер жүйесін дамыту экономикаға кредит беру көлемін ұлғайту есебінен қаржылық қолдауға мұқтаж кәсіпкерлік субъектілерін неғұрлым кең қамтуды қамтамасыз етеді.</w:t>
      </w:r>
    </w:p>
    <w:p w:rsidR="005375C1" w:rsidRDefault="00145194">
      <w:pPr>
        <w:pStyle w:val="pj"/>
      </w:pPr>
      <w:r>
        <w:rPr>
          <w:rStyle w:val="s0"/>
        </w:rPr>
        <w:t>Жоғарыда айтылғандарды ескере отырып, мемлекеттің экономикаға қатысу үлесін қысқарту және несиелеудің нарықтық емес шарттарынан кету жұмыстары біртіндеп жүргізілуде.</w:t>
      </w:r>
    </w:p>
    <w:p w:rsidR="005375C1" w:rsidRDefault="00145194">
      <w:pPr>
        <w:pStyle w:val="pji"/>
      </w:pPr>
      <w:r>
        <w:rPr>
          <w:rStyle w:val="s3"/>
        </w:rPr>
        <w:t xml:space="preserve">«Даму» кәсіпкерлікті дамыту қоры» АҚ Директорлар кеңесінің 2025.18.08. № 10/2025 </w:t>
      </w:r>
      <w:hyperlink r:id="rId103" w:anchor="sub_id=2701" w:history="1">
        <w:r>
          <w:rPr>
            <w:rStyle w:val="a4"/>
            <w:i/>
            <w:iCs/>
          </w:rPr>
          <w:t>шешімімен</w:t>
        </w:r>
      </w:hyperlink>
      <w:r>
        <w:rPr>
          <w:rStyle w:val="s3"/>
        </w:rPr>
        <w:t xml:space="preserve"> 27-5-тармақпен толықтырылды  </w:t>
      </w:r>
    </w:p>
    <w:p w:rsidR="005375C1" w:rsidRDefault="00145194">
      <w:pPr>
        <w:pStyle w:val="pj"/>
      </w:pPr>
      <w:r>
        <w:rPr>
          <w:rStyle w:val="s0"/>
          <w:i/>
          <w:iCs/>
        </w:rPr>
        <w:t>«Өрлеу» шартты орналастыру бағдарламасы</w:t>
      </w:r>
    </w:p>
    <w:p w:rsidR="005375C1" w:rsidRDefault="00145194">
      <w:pPr>
        <w:pStyle w:val="pj"/>
      </w:pPr>
      <w:r>
        <w:rPr>
          <w:rStyle w:val="s0"/>
        </w:rPr>
        <w:t>27-5. 2025 жылдан бастап «Даму» қоры «Өрлеу» шартты орналастыру бағдарламасын іске асыруда. Бағдарлама шеңберінде жеке микро, шағын және орта кәсіпкерлік субъектілерін қаржыландыру екінші деңгейдегі банктер арқылы қаражаттарды араластыру (микширование) шарттарымен жүзеге асырылады.</w:t>
      </w:r>
    </w:p>
    <w:p w:rsidR="005375C1" w:rsidRDefault="00145194">
      <w:pPr>
        <w:pStyle w:val="pj"/>
      </w:pPr>
      <w:r>
        <w:rPr>
          <w:rStyle w:val="s0"/>
        </w:rPr>
        <w:t>Бағдарламаға қатысушылар - экономиканың басым секторларында жобаларды іске асырып жатқан/іске асыруды жоспарлап отырған жеке микро, шағын және орта кәсіпкерлік субъектілері: өңдеуші өнеркәсіп, қалдықтарды жинау және қайта өңдеу, көлік және логистика, тұру және тамақтану қызметтері, қоймалау, білім беру және денсаулық сақтау.</w:t>
      </w:r>
    </w:p>
    <w:p w:rsidR="005375C1" w:rsidRDefault="00145194">
      <w:pPr>
        <w:pStyle w:val="pj"/>
      </w:pPr>
      <w:r>
        <w:rPr>
          <w:rStyle w:val="s0"/>
        </w:rPr>
        <w:t>Бағдарламаның негізгі мақсаты - отандық тауар өндірушілерді қолдау, осыған байланысты қаржыландыру кезінде басымдық отандық өндірістегі инвестициялық активтерді сатып алуға бағытталған жобаларға беріледі. Бұл шара отандық өнімге деген сұраныстың артуына және сату көлемінің өсуіне ықпал етеді.</w:t>
      </w:r>
    </w:p>
    <w:p w:rsidR="005375C1" w:rsidRDefault="00145194">
      <w:pPr>
        <w:pStyle w:val="pj"/>
      </w:pPr>
      <w:r>
        <w:rPr>
          <w:rStyle w:val="s0"/>
        </w:rPr>
        <w:t>Кәсіпкерлерге берілетін кредиттер, негізінен, инвестициялық мақсаттарға, сондай-ақ айналым қаражатын толықтыруға және қолданыстағы қарыздарды қайта қаржыландыруға бағытталады.</w:t>
      </w:r>
    </w:p>
    <w:p w:rsidR="005375C1" w:rsidRDefault="00145194">
      <w:pPr>
        <w:pStyle w:val="pj"/>
      </w:pPr>
      <w:r>
        <w:rPr>
          <w:rStyle w:val="s0"/>
        </w:rPr>
        <w:t>Бағдарлама шеңберінде кәсіпкерлер кірістерінің өсуін, салық түсімдерінің ұлғаюын және жаңа жұмыс орындарын құруды көздейтін тиімділік критерийлері енгізіледі.</w:t>
      </w:r>
    </w:p>
    <w:p w:rsidR="005375C1" w:rsidRDefault="00145194">
      <w:pPr>
        <w:pStyle w:val="pj"/>
      </w:pPr>
      <w:r>
        <w:rPr>
          <w:rStyle w:val="s0"/>
        </w:rPr>
        <w:t>«Даму» қоры бөлетін қаражат көлемі 300 млрд теңгені құрайды, микширование тетігінің арқасында жалпы қаражат көлемі 750 млрд теңгеге дейін ұлғаяды. Бұл тәсіл жекеменшік қатысушыларды мемлекеттік бағдарламаларға кезең-кезеңімен тартуға және бақылау мен бәсекелестік орта арасындағы тепе-теңдікті сақтауға мүмкіндік береді.</w:t>
      </w:r>
    </w:p>
    <w:p w:rsidR="005375C1" w:rsidRDefault="00145194">
      <w:pPr>
        <w:pStyle w:val="pji"/>
      </w:pPr>
      <w:r>
        <w:rPr>
          <w:rStyle w:val="s3"/>
        </w:rPr>
        <w:t xml:space="preserve">«Даму» кәсіпкерлікті дамыту қоры» АҚ Директорлар кеңесінің 2025.18.08. № 10/2025 </w:t>
      </w:r>
      <w:hyperlink r:id="rId104" w:anchor="sub_id=2701" w:history="1">
        <w:r>
          <w:rPr>
            <w:rStyle w:val="a4"/>
            <w:i/>
            <w:iCs/>
          </w:rPr>
          <w:t>шешімімен</w:t>
        </w:r>
      </w:hyperlink>
      <w:r>
        <w:rPr>
          <w:rStyle w:val="s3"/>
        </w:rPr>
        <w:t xml:space="preserve"> 27-6-тармақпен толықтырылды  </w:t>
      </w:r>
    </w:p>
    <w:p w:rsidR="005375C1" w:rsidRDefault="00145194">
      <w:pPr>
        <w:pStyle w:val="pj"/>
      </w:pPr>
      <w:r>
        <w:rPr>
          <w:rStyle w:val="s0"/>
          <w:i/>
          <w:iCs/>
        </w:rPr>
        <w:t>Бірыңғай кешенді бағдарлама</w:t>
      </w:r>
    </w:p>
    <w:p w:rsidR="005375C1" w:rsidRDefault="00145194">
      <w:pPr>
        <w:pStyle w:val="pj"/>
      </w:pPr>
      <w:r>
        <w:rPr>
          <w:rStyle w:val="s0"/>
        </w:rPr>
        <w:t>27-6. 2024 ж</w:t>
      </w:r>
      <w:r>
        <w:t xml:space="preserve">ылы «Даму» қоры кәсіпкерлікті дамыту жөніндегі ұлттық жоба мен «Қарапайым заттар экономикасы» </w:t>
      </w:r>
      <w:r>
        <w:rPr>
          <w:rStyle w:val="s0"/>
        </w:rPr>
        <w:t>бағдарламасын біріктіре отырып, ШОБ-ты қолдау және дамыту бойынша Бірыңғай кешенді бағдарламаны енгізуді бастады. Бағдарлама шеңберінде мемлекеттік қолдау шараларының алты бағыты субсидиялау және кепілдік беру түрінде қарастырылған, олар бизнес санатына, мақсатты сегменттерге және салалық бағыттарға байланысты айқындалады:</w:t>
      </w:r>
    </w:p>
    <w:p w:rsidR="005375C1" w:rsidRDefault="00145194">
      <w:pPr>
        <w:pStyle w:val="pj"/>
      </w:pPr>
      <w:r>
        <w:rPr>
          <w:rStyle w:val="s0"/>
        </w:rPr>
        <w:t>- Микрокәсіпкерлік;</w:t>
      </w:r>
    </w:p>
    <w:p w:rsidR="005375C1" w:rsidRDefault="00145194">
      <w:pPr>
        <w:pStyle w:val="pj"/>
      </w:pPr>
      <w:r>
        <w:rPr>
          <w:rStyle w:val="s0"/>
        </w:rPr>
        <w:t>- Шағын және орта кәсіпкерлік;</w:t>
      </w:r>
    </w:p>
    <w:p w:rsidR="005375C1" w:rsidRDefault="00145194">
      <w:pPr>
        <w:pStyle w:val="pj"/>
      </w:pPr>
      <w:r>
        <w:rPr>
          <w:rStyle w:val="s0"/>
        </w:rPr>
        <w:lastRenderedPageBreak/>
        <w:t>- Шағын, орта және ірі кәсіпкерлік;</w:t>
      </w:r>
    </w:p>
    <w:p w:rsidR="005375C1" w:rsidRDefault="00145194">
      <w:pPr>
        <w:pStyle w:val="pj"/>
      </w:pPr>
      <w:r>
        <w:rPr>
          <w:rStyle w:val="s0"/>
        </w:rPr>
        <w:t>- Моноқалаларда, шағын қалалар мен ауылдық елді мекендерде кәсіпкерлік;</w:t>
      </w:r>
    </w:p>
    <w:p w:rsidR="005375C1" w:rsidRDefault="00145194">
      <w:pPr>
        <w:pStyle w:val="pj"/>
      </w:pPr>
      <w:r>
        <w:rPr>
          <w:rStyle w:val="s0"/>
        </w:rPr>
        <w:t>- Әлеуметтік кәсіпкерлік;</w:t>
      </w:r>
    </w:p>
    <w:p w:rsidR="005375C1" w:rsidRDefault="00145194">
      <w:pPr>
        <w:pStyle w:val="pj"/>
      </w:pPr>
      <w:r>
        <w:rPr>
          <w:rStyle w:val="s0"/>
        </w:rPr>
        <w:t>- Қор биржасы.</w:t>
      </w:r>
    </w:p>
    <w:p w:rsidR="005375C1" w:rsidRDefault="00145194">
      <w:pPr>
        <w:pStyle w:val="pj"/>
      </w:pPr>
      <w:r>
        <w:rPr>
          <w:rStyle w:val="s0"/>
        </w:rPr>
        <w:t>Бағдарламаның негізгі бағыты - өңдеуші өнеркәсіптегі жобаларды қолдау, моноқалаларда, шағын қалалар мен ауылдық елді мекендердегі шағын және орта бизнесті дамыту. Сонымен қатар, әлеуметтік кәсіпкерлікті қолдау және қор нарығын дамыту бойынша бағыттар жеке бөлінген.</w:t>
      </w:r>
    </w:p>
    <w:p w:rsidR="005375C1" w:rsidRDefault="00145194">
      <w:pPr>
        <w:pStyle w:val="pj"/>
      </w:pPr>
      <w:r>
        <w:rPr>
          <w:rStyle w:val="s0"/>
        </w:rPr>
        <w:t>Бірыңғай кешенді бағдарлама Қазақстан Республикасы Үкіметімен Мемлекет басшысының 2023 жылғы 1 қыркүйектегі Қазақстан халқына Жолдауын іске асыру жөніндегі Жалпыұлттық іс-шаралар жоспарының 58-тармағын орындау шеңберінде әзірленіп, 2025 жылғы маусымда өз жұмысын аяқтады.</w:t>
      </w:r>
    </w:p>
    <w:p w:rsidR="005375C1" w:rsidRDefault="00145194">
      <w:pPr>
        <w:pStyle w:val="pj"/>
      </w:pPr>
      <w:r>
        <w:t> </w:t>
      </w:r>
    </w:p>
    <w:p w:rsidR="005375C1" w:rsidRDefault="00145194">
      <w:pPr>
        <w:pStyle w:val="pj"/>
      </w:pPr>
      <w:r>
        <w:rPr>
          <w:rStyle w:val="s0"/>
          <w:i/>
          <w:iCs/>
        </w:rPr>
        <w:t>«БКЖ-2025» бағдарламасы</w:t>
      </w:r>
    </w:p>
    <w:p w:rsidR="005375C1" w:rsidRDefault="00145194">
      <w:pPr>
        <w:pStyle w:val="pj"/>
      </w:pPr>
      <w:r>
        <w:rPr>
          <w:rStyle w:val="s0"/>
        </w:rPr>
        <w:t>28. 2022 жылдың 02 ақпанына дейін Қазақстанда және оның өңірлерінде кәсіпкерлікті кешенді қолдаудың маңызды құралдарының бірі «БЖК-2025» Бағдарламасы болды. Бұл бағдарлама Қазақстан Республикасы Президентінің 2012 жылғы 14 желтоқсандағы «Қазақстан-2050» стратегиясы: қалыптасқан мемлекеттің жаңа саяси бағыты» және 2014 жылғы 17 қаңтардағы «Қазақстан жолы-2050: Бір мақсат, бір мүдде, бір болашақ» атты Қазақстан халқына жолдауларының мақсатына қол жеткізуге бағытталған және қаржылық қолдау құралдарын жетілдіруді және «БЖК-2020» бағдарламасын 2025 жылға дейін ұзартуды көздеді.</w:t>
      </w:r>
    </w:p>
    <w:p w:rsidR="005375C1" w:rsidRDefault="00145194">
      <w:pPr>
        <w:pStyle w:val="pji"/>
      </w:pPr>
      <w:r>
        <w:rPr>
          <w:rStyle w:val="s3"/>
        </w:rPr>
        <w:t xml:space="preserve">«Даму» кәсіпкерлікті дамыту қоры» АҚ Директорлар кеңесінің 2025.18.08. № 10/2025 </w:t>
      </w:r>
      <w:hyperlink r:id="rId105" w:anchor="sub_id=29" w:history="1">
        <w:r>
          <w:rPr>
            <w:rStyle w:val="a4"/>
            <w:i/>
            <w:iCs/>
          </w:rPr>
          <w:t>шешімімен</w:t>
        </w:r>
      </w:hyperlink>
      <w:r>
        <w:rPr>
          <w:rStyle w:val="s3"/>
        </w:rPr>
        <w:t xml:space="preserve"> 29-тармақ жаңа редакцияда (</w:t>
      </w:r>
      <w:hyperlink r:id="rId106" w:anchor="sub_id=2900" w:history="1">
        <w:r>
          <w:rPr>
            <w:rStyle w:val="a4"/>
            <w:i/>
            <w:iCs/>
          </w:rPr>
          <w:t>бұр.ред.қара</w:t>
        </w:r>
      </w:hyperlink>
      <w:r>
        <w:rPr>
          <w:rStyle w:val="s3"/>
        </w:rPr>
        <w:t>)</w:t>
      </w:r>
    </w:p>
    <w:p w:rsidR="005375C1" w:rsidRDefault="00145194">
      <w:pPr>
        <w:pStyle w:val="pj"/>
      </w:pPr>
      <w:r>
        <w:rPr>
          <w:rStyle w:val="s0"/>
        </w:rPr>
        <w:t>29. 2010 жылдан бастап «ДКБ-2020» бағдарламасының іске қосылуының арқасында «Даму» қоры арқылы кәсіпкерлікті қолдау құралдарының ауқымы едәуір кеңейді. Атап айтқанда, микро-, шағын және орта кәсіпкерлік субъектілерінің кредиттері бойынша сыйақы мөлшерлемесін субсидиялау, олардың міндеттемелерін кепілдендіру басталды, сондай-ақ МШОК субъектілеріне арналған оқыту және кеңес беру бағдарламаларын кең көлемде іске асыру жолға қойылды. Бұл өз кезегінде Қордың «ДКБ-2020» / «ДКБ-2025» бағдарламаларының қаржылық агенті және операторы ретіндегі клиенттік базасын айтарлықтай кеңейтуге мүмкіндік берді.</w:t>
      </w:r>
    </w:p>
    <w:p w:rsidR="005375C1" w:rsidRDefault="00145194">
      <w:pPr>
        <w:pStyle w:val="pj"/>
      </w:pPr>
      <w:r>
        <w:rPr>
          <w:rStyle w:val="s0"/>
        </w:rPr>
        <w:t>30. «БЖК-2025» бағдарламасы іске асырылған сәттен бастап «БЖК-2025» бағдарламасы жүзеге асырылды деп айтуға болады. Бағдарлама кәсіпкерлер арасында айтарлықтай танымалдылыққа ие болды, мемлекеттік органдар мен ЕДБ өзара іс-қимыл тетіктері пысықталды, бүгінде бағдарламаның бірқатар мақсатты индикаторларының орындалуы туралы айтуға болады.</w:t>
      </w:r>
    </w:p>
    <w:p w:rsidR="005375C1" w:rsidRDefault="00145194">
      <w:pPr>
        <w:pStyle w:val="pj"/>
      </w:pPr>
      <w:r>
        <w:rPr>
          <w:rStyle w:val="s0"/>
        </w:rPr>
        <w:t> </w:t>
      </w:r>
    </w:p>
    <w:p w:rsidR="005375C1" w:rsidRDefault="00145194">
      <w:pPr>
        <w:pStyle w:val="pj"/>
      </w:pPr>
      <w:r>
        <w:rPr>
          <w:rStyle w:val="s0"/>
          <w:i/>
          <w:iCs/>
        </w:rPr>
        <w:t>2021-2025 жылдарға арналған кәсіпкерлікті дамыту жөніндегі ұлттық жоба</w:t>
      </w:r>
    </w:p>
    <w:p w:rsidR="005375C1" w:rsidRDefault="00145194">
      <w:pPr>
        <w:pStyle w:val="pj"/>
      </w:pPr>
      <w:r>
        <w:rPr>
          <w:rStyle w:val="s0"/>
        </w:rPr>
        <w:t xml:space="preserve">31. Қазақстан Республикасы Үкіметінің 2021 жылғы 12 қазандағы № 728 </w:t>
      </w:r>
      <w:hyperlink r:id="rId107" w:history="1">
        <w:r>
          <w:rPr>
            <w:rStyle w:val="a4"/>
          </w:rPr>
          <w:t>қаулысымен</w:t>
        </w:r>
      </w:hyperlink>
      <w:r>
        <w:rPr>
          <w:rStyle w:val="s0"/>
        </w:rPr>
        <w:t xml:space="preserve"> 2021-2025 жылдарға арналған кәсіпкерлікті дамыту жөніндегі ұлттық жоба бекітілді, оның шеңберінде ҚР Үкіметінің 2022 жылғы 2 ақпандағы № 43 </w:t>
      </w:r>
      <w:hyperlink r:id="rId108" w:history="1">
        <w:r>
          <w:rPr>
            <w:rStyle w:val="a4"/>
          </w:rPr>
          <w:t>қаулысымен</w:t>
        </w:r>
      </w:hyperlink>
      <w:r>
        <w:rPr>
          <w:rStyle w:val="s0"/>
        </w:rPr>
        <w:t xml:space="preserve"> сыйақы мөлшерлемелерін субсидиялау және кепілдік беру ережелері жаңа редакцияда бекітілді. Осы Қаулымен ҚР Үкіметінің 24.12.2019 ж. № 968 </w:t>
      </w:r>
      <w:hyperlink r:id="rId109" w:history="1">
        <w:r>
          <w:rPr>
            <w:rStyle w:val="a4"/>
          </w:rPr>
          <w:t>қаулысымен</w:t>
        </w:r>
      </w:hyperlink>
      <w:r>
        <w:rPr>
          <w:rStyle w:val="s0"/>
        </w:rPr>
        <w:t xml:space="preserve"> бекітілген «БЖК-2025» бағдарламасының күші жойылды деп танылды.</w:t>
      </w:r>
    </w:p>
    <w:p w:rsidR="005375C1" w:rsidRDefault="00145194">
      <w:pPr>
        <w:pStyle w:val="pj"/>
      </w:pPr>
      <w:r>
        <w:rPr>
          <w:rStyle w:val="s0"/>
        </w:rPr>
        <w:t xml:space="preserve">32. Субсидиялау және кепілдік беру шарттарына өзгерістер мен толықтырулар қолданыстағы жұмыс орындарын қолдау және жаңа тұрақты жұмыс орындарын құру, </w:t>
      </w:r>
      <w:r>
        <w:rPr>
          <w:rStyle w:val="s0"/>
        </w:rPr>
        <w:lastRenderedPageBreak/>
        <w:t>отандық кәсіпорындар өндірісінің деңгейін ұлғайту және қаржыландырудың неғұрлым қолжетімді болуын қамтамасыз ету үшін МШОК-ті ынталандыруға бағытталды.</w:t>
      </w:r>
    </w:p>
    <w:p w:rsidR="005375C1" w:rsidRDefault="00145194">
      <w:pPr>
        <w:pStyle w:val="pji"/>
      </w:pPr>
      <w:r>
        <w:rPr>
          <w:rStyle w:val="s3"/>
        </w:rPr>
        <w:t xml:space="preserve">«Даму» кәсіпкерлікті дамыту қоры» АҚ Директорлар кеңесінің 2025.18.08. № 10/2025 </w:t>
      </w:r>
      <w:hyperlink r:id="rId110" w:anchor="sub_id=33" w:history="1">
        <w:r>
          <w:rPr>
            <w:rStyle w:val="a4"/>
            <w:i/>
            <w:iCs/>
          </w:rPr>
          <w:t>шешімімен</w:t>
        </w:r>
      </w:hyperlink>
      <w:r>
        <w:rPr>
          <w:rStyle w:val="s3"/>
        </w:rPr>
        <w:t xml:space="preserve"> 33-тармақ өзгертілді (</w:t>
      </w:r>
      <w:hyperlink r:id="rId111" w:anchor="sub_id=3300" w:history="1">
        <w:r>
          <w:rPr>
            <w:rStyle w:val="a4"/>
            <w:i/>
            <w:iCs/>
          </w:rPr>
          <w:t>бұр.ред.қара</w:t>
        </w:r>
      </w:hyperlink>
      <w:r>
        <w:rPr>
          <w:rStyle w:val="s3"/>
        </w:rPr>
        <w:t>)</w:t>
      </w:r>
    </w:p>
    <w:p w:rsidR="005375C1" w:rsidRDefault="00145194">
      <w:pPr>
        <w:pStyle w:val="pj"/>
      </w:pPr>
      <w:r>
        <w:rPr>
          <w:rStyle w:val="s0"/>
        </w:rPr>
        <w:t>33. «Даму» қоры ұлттық жобаның қаржы агенті болып табылады және кредиттер/ микрокредиттер/ лизингтік мәмілелер бойынша сыйақы мөлшерлемелерін субсидиялау/ облигациялар бойынша купондық сыйақы мөлшерлемесін субсидиялау және екі міндет шеңберінде міндеттемелерге кепілдік беру арқылы ШОБ-ты қолдауды жүзеге асырады:</w:t>
      </w:r>
    </w:p>
    <w:p w:rsidR="005375C1" w:rsidRDefault="00145194">
      <w:pPr>
        <w:pStyle w:val="pj"/>
      </w:pPr>
      <w:r>
        <w:rPr>
          <w:rStyle w:val="s0"/>
        </w:rPr>
        <w:t>1) кәсіпкерлік субъектілері үшін қаржыландырудың қолжетімділігін арттыру;</w:t>
      </w:r>
    </w:p>
    <w:p w:rsidR="005375C1" w:rsidRDefault="00145194">
      <w:pPr>
        <w:pStyle w:val="pj"/>
      </w:pPr>
      <w:r>
        <w:rPr>
          <w:rStyle w:val="s0"/>
        </w:rPr>
        <w:t>2) өз ісін ашу және дамыту үшін жағдайлар жасау.</w:t>
      </w:r>
    </w:p>
    <w:p w:rsidR="005375C1" w:rsidRDefault="00145194">
      <w:pPr>
        <w:pStyle w:val="pj"/>
      </w:pPr>
      <w:r>
        <w:rPr>
          <w:rStyle w:val="s0"/>
        </w:rPr>
        <w:t>34. Ұлттық жоба шеңберіндегі барлық қолдау шаралары нысаналы сегменттер мен қолдау шараларына байланысты бағыттар бойынша бөлінген:</w:t>
      </w:r>
    </w:p>
    <w:p w:rsidR="005375C1" w:rsidRDefault="00145194">
      <w:pPr>
        <w:pStyle w:val="pj"/>
      </w:pPr>
      <w:r>
        <w:rPr>
          <w:rStyle w:val="s0"/>
        </w:rPr>
        <w:t>1) микро және шағын кәсіпкерлікті қолдау;</w:t>
      </w:r>
    </w:p>
    <w:p w:rsidR="005375C1" w:rsidRDefault="00145194">
      <w:pPr>
        <w:pStyle w:val="pj"/>
      </w:pPr>
      <w:r>
        <w:rPr>
          <w:rStyle w:val="s0"/>
        </w:rPr>
        <w:t>2) кәсіпкерлерді/индустриялық-инновациялық қызмет субъектілерін қолдау;</w:t>
      </w:r>
    </w:p>
    <w:p w:rsidR="005375C1" w:rsidRDefault="00145194">
      <w:pPr>
        <w:pStyle w:val="pj"/>
      </w:pPr>
      <w:r>
        <w:rPr>
          <w:rStyle w:val="s0"/>
        </w:rPr>
        <w:t>3) шағын және орта кәсіпкерлік субъектілерін қолдаудың өңірлік бағдарламасы.</w:t>
      </w:r>
    </w:p>
    <w:p w:rsidR="005375C1" w:rsidRDefault="00145194">
      <w:pPr>
        <w:pStyle w:val="pj"/>
      </w:pPr>
      <w:r>
        <w:rPr>
          <w:rStyle w:val="s0"/>
        </w:rPr>
        <w:t>35. Ұлттық жобаны қолдаудың маңызды шараларының бірі ҚР қор нарығының өнімдері арқылы қолдау көрсету болып табылады: купондық сыйақы мөлшерлемесін субсидиялау, сондай-ақ кәсіпкерлік субъектілері шығарған корпоративтік облигациялар бойынша кепілдіктер беру. Бұл шараның негізгі мақсаты кепілдік беру және субсидиялау құралдарын қолдана отырып, KASE және АХҚО алаңдарында жеке және институционалдық инвесторлардың қаражаты есебінен МШОК субъектілерін қаржыландырудың баламалы арнасын құру болып табылады.</w:t>
      </w:r>
    </w:p>
    <w:p w:rsidR="005375C1" w:rsidRDefault="00145194">
      <w:pPr>
        <w:pStyle w:val="pji"/>
      </w:pPr>
      <w:r>
        <w:rPr>
          <w:rStyle w:val="s3"/>
        </w:rPr>
        <w:t xml:space="preserve">«Даму» кәсіпкерлікті дамыту қоры» АҚ Директорлар кеңесінің 2025.18.08. № 10/2025 </w:t>
      </w:r>
      <w:hyperlink r:id="rId112" w:anchor="sub_id=36" w:history="1">
        <w:r>
          <w:rPr>
            <w:rStyle w:val="a4"/>
            <w:i/>
            <w:iCs/>
          </w:rPr>
          <w:t>шешімімен</w:t>
        </w:r>
      </w:hyperlink>
      <w:r>
        <w:rPr>
          <w:rStyle w:val="s3"/>
        </w:rPr>
        <w:t xml:space="preserve"> 36-тармақ жаңа редакцияда (</w:t>
      </w:r>
      <w:hyperlink r:id="rId113" w:anchor="sub_id=3600" w:history="1">
        <w:r>
          <w:rPr>
            <w:rStyle w:val="a4"/>
            <w:i/>
            <w:iCs/>
          </w:rPr>
          <w:t>бұр.ред.қара</w:t>
        </w:r>
      </w:hyperlink>
      <w:r>
        <w:rPr>
          <w:rStyle w:val="s3"/>
        </w:rPr>
        <w:t>)</w:t>
      </w:r>
    </w:p>
    <w:p w:rsidR="005375C1" w:rsidRDefault="00145194">
      <w:pPr>
        <w:pStyle w:val="pj"/>
      </w:pPr>
      <w:r>
        <w:rPr>
          <w:rStyle w:val="s0"/>
        </w:rPr>
        <w:t>36. Ұлттық жобаның қатысушысы бола отырып, кәсіпкерлерге келесі мүмкіндіктер ұсынылды:</w:t>
      </w:r>
    </w:p>
    <w:p w:rsidR="005375C1" w:rsidRDefault="00145194">
      <w:pPr>
        <w:pStyle w:val="pj"/>
      </w:pPr>
      <w:r>
        <w:rPr>
          <w:rStyle w:val="s0"/>
        </w:rPr>
        <w:t>1. Мемлекеттік субсидиялар есебінен өз кредиті/микрокредиті/қаржылық лизинг шарты бойынша сыйақы мөлшерлемесін төмендету;</w:t>
      </w:r>
    </w:p>
    <w:p w:rsidR="005375C1" w:rsidRDefault="00145194">
      <w:pPr>
        <w:pStyle w:val="pj"/>
      </w:pPr>
      <w:r>
        <w:rPr>
          <w:rStyle w:val="s0"/>
        </w:rPr>
        <w:t>2. Кепілдік қамтамасыз етудің жеткіліксіздігі жағдайында мемлекеттік кепіл алу.</w:t>
      </w:r>
    </w:p>
    <w:p w:rsidR="005375C1" w:rsidRDefault="00145194">
      <w:pPr>
        <w:pStyle w:val="pji"/>
      </w:pPr>
      <w:r>
        <w:rPr>
          <w:rStyle w:val="s3"/>
        </w:rPr>
        <w:t xml:space="preserve">«Даму» кәсіпкерлікті дамыту қоры» АҚ Директорлар кеңесінің 2025.18.08. № 10/2025 </w:t>
      </w:r>
      <w:hyperlink r:id="rId114" w:anchor="sub_id=361" w:history="1">
        <w:r>
          <w:rPr>
            <w:rStyle w:val="a4"/>
            <w:i/>
            <w:iCs/>
          </w:rPr>
          <w:t>шешімімен</w:t>
        </w:r>
      </w:hyperlink>
      <w:r>
        <w:rPr>
          <w:rStyle w:val="s3"/>
        </w:rPr>
        <w:t xml:space="preserve"> 36-1-тармақпен толықтырылды </w:t>
      </w:r>
    </w:p>
    <w:p w:rsidR="005375C1" w:rsidRDefault="00145194">
      <w:pPr>
        <w:pStyle w:val="pj"/>
      </w:pPr>
      <w:r>
        <w:rPr>
          <w:rStyle w:val="s0"/>
        </w:rPr>
        <w:t xml:space="preserve">36-1. Ұлттық жоба өз жұмысын Қазақстан Республикасы Үкіметінің 2023 жылғы 22 қыркүйектегі № 828 </w:t>
      </w:r>
      <w:hyperlink r:id="rId115" w:history="1">
        <w:r>
          <w:rPr>
            <w:rStyle w:val="a4"/>
          </w:rPr>
          <w:t>қаулысына</w:t>
        </w:r>
      </w:hyperlink>
      <w:r>
        <w:rPr>
          <w:rStyle w:val="s0"/>
        </w:rPr>
        <w:t xml:space="preserve"> сәйкес аяқтады.</w:t>
      </w:r>
    </w:p>
    <w:p w:rsidR="005375C1" w:rsidRDefault="00145194">
      <w:pPr>
        <w:pStyle w:val="pji"/>
      </w:pPr>
      <w:r>
        <w:rPr>
          <w:rStyle w:val="s3"/>
        </w:rPr>
        <w:t xml:space="preserve">«Даму» кәсіпкерлікті дамыту қоры» АҚ Директорлар кеңесінің 2025.18.08. № 10/2025 </w:t>
      </w:r>
      <w:hyperlink r:id="rId116" w:anchor="sub_id=37" w:history="1">
        <w:r>
          <w:rPr>
            <w:rStyle w:val="a4"/>
            <w:i/>
            <w:iCs/>
          </w:rPr>
          <w:t>шешімімен</w:t>
        </w:r>
      </w:hyperlink>
      <w:r>
        <w:rPr>
          <w:rStyle w:val="s3"/>
        </w:rPr>
        <w:t xml:space="preserve"> 37-тармақ жаңа редакцияда (</w:t>
      </w:r>
      <w:hyperlink r:id="rId117" w:anchor="sub_id=3700" w:history="1">
        <w:r>
          <w:rPr>
            <w:rStyle w:val="a4"/>
            <w:i/>
            <w:iCs/>
          </w:rPr>
          <w:t>бұр.ред.қара</w:t>
        </w:r>
      </w:hyperlink>
      <w:r>
        <w:rPr>
          <w:rStyle w:val="s3"/>
        </w:rPr>
        <w:t>)</w:t>
      </w:r>
    </w:p>
    <w:p w:rsidR="005375C1" w:rsidRDefault="00145194">
      <w:pPr>
        <w:pStyle w:val="pj"/>
      </w:pPr>
      <w:r>
        <w:rPr>
          <w:rStyle w:val="s0"/>
          <w:i/>
          <w:iCs/>
        </w:rPr>
        <w:t>Басым жобаларға кредит беру және қаржы лизингі тетігі (жай заттардың экономикасы)</w:t>
      </w:r>
    </w:p>
    <w:p w:rsidR="005375C1" w:rsidRDefault="00145194">
      <w:pPr>
        <w:pStyle w:val="pj"/>
      </w:pPr>
      <w:r>
        <w:rPr>
          <w:rStyle w:val="s0"/>
        </w:rPr>
        <w:t>37. Экономиканы әр</w:t>
      </w:r>
      <w:r>
        <w:t xml:space="preserve">тараптандыру, өндіріс көлемінің өсу қарқынын арттыру, өндірілетін өнімнің өзіндік құнын төмендету, яғни өңдеуші өнеркәсіпті дамыту және оның жұмыс істеуі мақсатында Қазақстан Республикасы Үкіметінің 2018 жылғы 11 </w:t>
      </w:r>
      <w:r>
        <w:rPr>
          <w:rStyle w:val="s0"/>
        </w:rPr>
        <w:t xml:space="preserve">желтоқсандағы № 820 </w:t>
      </w:r>
      <w:hyperlink r:id="rId118" w:history="1">
        <w:r>
          <w:rPr>
            <w:rStyle w:val="a4"/>
          </w:rPr>
          <w:t>қаулысымен</w:t>
        </w:r>
      </w:hyperlink>
      <w:r>
        <w:rPr>
          <w:rStyle w:val="s0"/>
        </w:rPr>
        <w:t xml:space="preserve"> басым жобаларды ұзақмерзімді теңгелік өтімділікпен қамтамасыз ету тетігі іске қосылды. Бағдарлама өңдеуші және агроөнеркәсіптік салаларда қызмет жүргізетін жеке кәсіпкерлік субъектілерін қолдауға бағытталған. Осы тетік аясында көрсетілетін негізгі мемлекеттік қолдау шаралары - субсидиялау және кепілдендіру құралдары болып табылады. Бағдарлама Қазақстан Республикасы Үкіметінің 2024 жылғы 26 сәуірдегі № 336 </w:t>
      </w:r>
      <w:hyperlink r:id="rId119" w:history="1">
        <w:r>
          <w:rPr>
            <w:rStyle w:val="a4"/>
          </w:rPr>
          <w:t>қаулысына</w:t>
        </w:r>
      </w:hyperlink>
      <w:r>
        <w:rPr>
          <w:rStyle w:val="s0"/>
        </w:rPr>
        <w:t xml:space="preserve"> сәйкес өз күшін жойды.</w:t>
      </w:r>
    </w:p>
    <w:p w:rsidR="005375C1" w:rsidRDefault="00145194">
      <w:pPr>
        <w:pStyle w:val="pj"/>
      </w:pPr>
      <w:r>
        <w:t> </w:t>
      </w:r>
    </w:p>
    <w:p w:rsidR="005375C1" w:rsidRDefault="00145194">
      <w:pPr>
        <w:pStyle w:val="pj"/>
      </w:pPr>
      <w:r>
        <w:rPr>
          <w:rStyle w:val="s0"/>
          <w:i/>
          <w:iCs/>
        </w:rPr>
        <w:t>Қазақстан Республикасының Ұлттық қоры</w:t>
      </w:r>
    </w:p>
    <w:p w:rsidR="005375C1" w:rsidRDefault="00145194">
      <w:pPr>
        <w:pStyle w:val="pj"/>
      </w:pPr>
      <w:r>
        <w:rPr>
          <w:rStyle w:val="s0"/>
        </w:rPr>
        <w:lastRenderedPageBreak/>
        <w:t xml:space="preserve">38. Қазақстан Республикасы Үкіметінің </w:t>
      </w:r>
      <w:hyperlink r:id="rId120" w:history="1">
        <w:r>
          <w:rPr>
            <w:rStyle w:val="a4"/>
          </w:rPr>
          <w:t>2014 жылғы 14 сәуірдегі № 354</w:t>
        </w:r>
      </w:hyperlink>
      <w:r>
        <w:rPr>
          <w:rStyle w:val="s0"/>
        </w:rPr>
        <w:t xml:space="preserve">, </w:t>
      </w:r>
      <w:hyperlink r:id="rId121" w:history="1">
        <w:r>
          <w:rPr>
            <w:rStyle w:val="a4"/>
          </w:rPr>
          <w:t>2014 жылғы 5 желтоқсандағы № 1276</w:t>
        </w:r>
      </w:hyperlink>
      <w:r>
        <w:rPr>
          <w:rStyle w:val="s0"/>
        </w:rPr>
        <w:t xml:space="preserve">, </w:t>
      </w:r>
      <w:hyperlink r:id="rId122" w:history="1">
        <w:r>
          <w:rPr>
            <w:rStyle w:val="a4"/>
          </w:rPr>
          <w:t>2015 жылғы 11 наурыздағы № 124</w:t>
        </w:r>
      </w:hyperlink>
      <w:r>
        <w:rPr>
          <w:rStyle w:val="s0"/>
        </w:rPr>
        <w:t xml:space="preserve"> қаулылары негізінде өңдеу өнеркәсібіндегі отандық шағын және орта кәсіпорындарды қолдау мақсатында 2014-2015 жылдары Қазақстан Республикасы Ұлттық қорының (бұдан әрі - ҚР ҰҚ) қаражатынан «Даму» қорына 200 млрд теңге бөлінді.</w:t>
      </w:r>
    </w:p>
    <w:p w:rsidR="005375C1" w:rsidRDefault="00145194">
      <w:pPr>
        <w:pStyle w:val="pji"/>
      </w:pPr>
      <w:r>
        <w:rPr>
          <w:rStyle w:val="s3"/>
        </w:rPr>
        <w:t xml:space="preserve">«Даму» кәсіпкерлікті дамыту қоры» АҚ Директорлар кеңесінің 2025.18.08. № 10/2025 </w:t>
      </w:r>
      <w:hyperlink r:id="rId123" w:anchor="sub_id=39" w:history="1">
        <w:r>
          <w:rPr>
            <w:rStyle w:val="a4"/>
            <w:i/>
            <w:iCs/>
          </w:rPr>
          <w:t>шешімімен</w:t>
        </w:r>
      </w:hyperlink>
      <w:r>
        <w:rPr>
          <w:rStyle w:val="s3"/>
        </w:rPr>
        <w:t xml:space="preserve"> 39-тармақ жаңа редакцияда (</w:t>
      </w:r>
      <w:hyperlink r:id="rId124" w:anchor="sub_id=3900" w:history="1">
        <w:r>
          <w:rPr>
            <w:rStyle w:val="a4"/>
            <w:i/>
            <w:iCs/>
          </w:rPr>
          <w:t>бұр.ред.қара</w:t>
        </w:r>
      </w:hyperlink>
      <w:r>
        <w:rPr>
          <w:rStyle w:val="s3"/>
        </w:rPr>
        <w:t>)</w:t>
      </w:r>
    </w:p>
    <w:p w:rsidR="005375C1" w:rsidRDefault="00145194">
      <w:pPr>
        <w:pStyle w:val="pj"/>
      </w:pPr>
      <w:r>
        <w:rPr>
          <w:rStyle w:val="s0"/>
        </w:rPr>
        <w:t>39. Бағдарлама шеңберінде түпкілікті қарыз алушылар үшін шарттар неғұрлым қолайлы болып табылады. Өңдеуші өнеркәсіп саласындағы ШОБ секторын кеңінен қамту, сондай-ақ ШОБ субъектілерінің бағдарламаға деген жоғары қызығушылығы оны іске асырудың әлеуметтік әсерін бағалауға мүмкіндік береді, бұл халықты жұмыспен қамтамасыз етуде көрініс табады. Қазақстан Республикасының Ұлттық қорының қаражаты есебінен өңдеуші өнеркәсіптегі ШОБ қолдау бағдарламасына қатысушы кәсіпорындар өндірген өнім көлемі 2014-2024 жылдар аралығында шамамен 19,6 трлн теңгені құрады, оның ішінде 2024 жылғы алдын ала деректер бойынша - 3 672 млрд теңге.</w:t>
      </w:r>
    </w:p>
    <w:p w:rsidR="005375C1" w:rsidRDefault="00145194">
      <w:pPr>
        <w:pStyle w:val="pj"/>
      </w:pPr>
      <w:r>
        <w:rPr>
          <w:rStyle w:val="s0"/>
        </w:rPr>
        <w:t>Аталған бағдарлама шеңберінде қаржыландыру алған кәсіпкерлер 2014-2024 жылдар аралығында 1 291 млрд теңге салық төлеген, оның ішінде 2024 жылы - 248,8 млрд теңге.</w:t>
      </w:r>
    </w:p>
    <w:p w:rsidR="005375C1" w:rsidRDefault="00145194">
      <w:pPr>
        <w:pStyle w:val="pj"/>
      </w:pPr>
      <w:r>
        <w:rPr>
          <w:rStyle w:val="s0"/>
        </w:rPr>
        <w:t> </w:t>
      </w:r>
    </w:p>
    <w:p w:rsidR="005375C1" w:rsidRDefault="00145194">
      <w:pPr>
        <w:pStyle w:val="pj"/>
      </w:pPr>
      <w:r>
        <w:rPr>
          <w:rStyle w:val="s0"/>
          <w:i/>
          <w:iCs/>
        </w:rPr>
        <w:t>«Еңбек» мемлекеттік бағдарламасы</w:t>
      </w:r>
    </w:p>
    <w:p w:rsidR="005375C1" w:rsidRDefault="00145194">
      <w:pPr>
        <w:pStyle w:val="pj"/>
      </w:pPr>
      <w:r>
        <w:rPr>
          <w:rStyle w:val="s0"/>
        </w:rPr>
        <w:t xml:space="preserve">40. Қазақстан Республикасы Үкіметінің 29.12.2016 жылғы № 919 </w:t>
      </w:r>
      <w:hyperlink r:id="rId125" w:history="1">
        <w:r>
          <w:rPr>
            <w:rStyle w:val="a4"/>
          </w:rPr>
          <w:t>қаулысымен</w:t>
        </w:r>
      </w:hyperlink>
      <w:r>
        <w:rPr>
          <w:rStyle w:val="s0"/>
        </w:rPr>
        <w:t xml:space="preserve"> бекітілген Нәтижелі жұмыспен қамтуды және жаппай кәсіпкерлікті дамытудың 2017 - 2021 жылдарға арналған «Еңбек» мемлекеттік бағдарламасы шеңберінде Қор қалаларда, моноқалаларда/ауылдық елді мекендерде және шағын қалаларда оператор болып табылды. Осы бағдарламада 2 құрал көзделген - ЕДБ арқылы жеңілдікті кредиттеу және ЕДБ/МҚҰ/ЛК/КС кредиттері бойынша кепілдік беру. «БЖК-2025» бағдарламасынан айырмашылығы бағдарламаның салалық шектеулері болмағандығында болды, алайда кредиттер сомасы бойынша шектеу болды - ауылдық елді мекендерде және шағын қалаларда, Нұр-Сұлтан, Алматы, Ақтау, Атырау, Шымкент қалаларында 8000 АЕК-ке дейін және басқа өңірлерде 6500 </w:t>
      </w:r>
      <w:hyperlink r:id="rId126" w:history="1">
        <w:r>
          <w:rPr>
            <w:rStyle w:val="a4"/>
          </w:rPr>
          <w:t>АЕК-ке</w:t>
        </w:r>
      </w:hyperlink>
      <w:r>
        <w:rPr>
          <w:rStyle w:val="s0"/>
        </w:rPr>
        <w:t xml:space="preserve"> дейін. «Еңбек» бағдарламасын іске асыру барысында тұрмысы төмен және көп балалы кәсіпкерлер үшін ең жоғары кепілдік мөлшері кредит сомасының 95%-ына дейін кепілдеме беру мүмкін болды.</w:t>
      </w:r>
    </w:p>
    <w:p w:rsidR="005375C1" w:rsidRDefault="00145194">
      <w:pPr>
        <w:pStyle w:val="pj"/>
      </w:pPr>
      <w:r>
        <w:rPr>
          <w:rStyle w:val="s0"/>
        </w:rPr>
        <w:t>41. Бағдарлама аясында Қор 6 535 кәсіпкерге 91,1 млрд теңге кредит сомасына қолдау көрсетті.</w:t>
      </w:r>
    </w:p>
    <w:p w:rsidR="005375C1" w:rsidRDefault="00145194">
      <w:pPr>
        <w:pStyle w:val="pj"/>
      </w:pPr>
      <w:r>
        <w:rPr>
          <w:rStyle w:val="s0"/>
        </w:rPr>
        <w:t>42. 31.12.2021 жылы «Еңбек» бағдарламасы өз жұмысын аяқтады.</w:t>
      </w:r>
    </w:p>
    <w:p w:rsidR="005375C1" w:rsidRDefault="00145194">
      <w:pPr>
        <w:pStyle w:val="pj"/>
      </w:pPr>
      <w:r>
        <w:rPr>
          <w:rStyle w:val="s0"/>
        </w:rPr>
        <w:t> </w:t>
      </w:r>
    </w:p>
    <w:p w:rsidR="005375C1" w:rsidRDefault="00145194">
      <w:pPr>
        <w:pStyle w:val="pji"/>
      </w:pPr>
      <w:r>
        <w:rPr>
          <w:rStyle w:val="s3"/>
        </w:rPr>
        <w:t xml:space="preserve">«Даму» кәсіпкерлікті дамыту қоры» АҚ Директорлар кеңесінің 2025.18.08. № 10/2025 </w:t>
      </w:r>
      <w:hyperlink r:id="rId127" w:anchor="sub_id=43" w:history="1">
        <w:r>
          <w:rPr>
            <w:rStyle w:val="a4"/>
            <w:i/>
            <w:iCs/>
          </w:rPr>
          <w:t>шешімімен</w:t>
        </w:r>
      </w:hyperlink>
      <w:r>
        <w:rPr>
          <w:rStyle w:val="s3"/>
        </w:rPr>
        <w:t xml:space="preserve"> 43-тармақ жаңа редакцияда (</w:t>
      </w:r>
      <w:hyperlink r:id="rId128" w:anchor="sub_id=4300" w:history="1">
        <w:r>
          <w:rPr>
            <w:rStyle w:val="a4"/>
            <w:i/>
            <w:iCs/>
          </w:rPr>
          <w:t>бұр.ред.қара</w:t>
        </w:r>
      </w:hyperlink>
      <w:r>
        <w:rPr>
          <w:rStyle w:val="s3"/>
        </w:rPr>
        <w:t>)</w:t>
      </w:r>
    </w:p>
    <w:p w:rsidR="005375C1" w:rsidRDefault="00145194">
      <w:pPr>
        <w:pStyle w:val="pj"/>
      </w:pPr>
      <w:r>
        <w:rPr>
          <w:rStyle w:val="s0"/>
          <w:i/>
          <w:iCs/>
        </w:rPr>
        <w:t>Өңірлік қаржыландыру бағдарламасы</w:t>
      </w:r>
    </w:p>
    <w:p w:rsidR="005375C1" w:rsidRDefault="00145194">
      <w:pPr>
        <w:pStyle w:val="pj"/>
      </w:pPr>
      <w:r>
        <w:rPr>
          <w:rStyle w:val="s0"/>
        </w:rPr>
        <w:t xml:space="preserve">43. 2010 жылдан бастап «Даму» қоры өңірлер үшін басым салаларда ММШК жобаларын қаржыландыру арқылы өңірлік бағдарламаларды іске асыру тиімділігін арттыруға бағытталған шағын және орта жеке кәсіпкерлік субъектілерін өңірлік қаржыландыру бағдарламасын іске асырып келеді. Бағдарлама жергілікті атқарушы органдардың қаражаты, сондай-ақ Қордың меншікті және тартылған қаражаты есебінен бірлесіп қаржыландыру шарттарында іске асырылады. Бұл қаражат екінші деңгейдегі банктер мен микроқаржы ұйымдарына ММШК жобаларын кейіннен қаржыландыру үшін орналастырылады. Бағдарлама өңірлерде, шағын қалаларда және моноқалаларда жұмыс істейтін шағын және орта кәсіпкерлік субъектілерін қолдауға, жеңілдетілген кредиттік </w:t>
      </w:r>
      <w:r>
        <w:rPr>
          <w:rStyle w:val="s0"/>
        </w:rPr>
        <w:lastRenderedPageBreak/>
        <w:t>ресурстарға қолжетімділікті арттыруға бағытталған, жергілікті кәсіпкерліктің дамуы мен кеңеюіне ықпал етеді және өңірлердің бәсекеге қабілеттілігін арттыруға арналған.</w:t>
      </w:r>
    </w:p>
    <w:p w:rsidR="005375C1" w:rsidRDefault="00145194">
      <w:pPr>
        <w:pStyle w:val="pj"/>
      </w:pPr>
      <w:r>
        <w:rPr>
          <w:rStyle w:val="s0"/>
        </w:rPr>
        <w:t>2025 жылдан бастап Нүктелік өңірлік бағдарлама «Өрлеу» қаражаттарын шартты орналастыру бағдарламасына біріктірілді, бағдарламаны іске асыру механизмі айтарлықтай өзгертілді, қазіргі уақытта қаржыландыру Қор, ЖАО және ЕДБ қаражатын араластыру есебінен жүзеге асырылатын болады.</w:t>
      </w:r>
    </w:p>
    <w:p w:rsidR="005375C1" w:rsidRDefault="00145194">
      <w:pPr>
        <w:pStyle w:val="pj"/>
      </w:pPr>
      <w:r>
        <w:rPr>
          <w:rStyle w:val="s0"/>
        </w:rPr>
        <w:t> </w:t>
      </w:r>
    </w:p>
    <w:p w:rsidR="005375C1" w:rsidRDefault="00145194">
      <w:pPr>
        <w:pStyle w:val="pji"/>
      </w:pPr>
      <w:r>
        <w:rPr>
          <w:rStyle w:val="s3"/>
        </w:rPr>
        <w:t xml:space="preserve">«Даму» кәсіпкерлікті дамыту қоры» АҚ Директорлар кеңесінің 2025.18.08. № 10/2025 </w:t>
      </w:r>
      <w:hyperlink r:id="rId129" w:anchor="sub_id=12" w:history="1">
        <w:r>
          <w:rPr>
            <w:rStyle w:val="a4"/>
            <w:i/>
            <w:iCs/>
          </w:rPr>
          <w:t>шешімімен</w:t>
        </w:r>
      </w:hyperlink>
      <w:r>
        <w:rPr>
          <w:rStyle w:val="s3"/>
        </w:rPr>
        <w:t xml:space="preserve"> 2-параграфы жаңа редакцияда (</w:t>
      </w:r>
      <w:hyperlink r:id="rId130" w:anchor="sub_id=431" w:history="1">
        <w:r>
          <w:rPr>
            <w:rStyle w:val="a4"/>
            <w:i/>
            <w:iCs/>
          </w:rPr>
          <w:t>бұр.ред.қара</w:t>
        </w:r>
      </w:hyperlink>
      <w:r>
        <w:rPr>
          <w:rStyle w:val="s3"/>
        </w:rPr>
        <w:t>)</w:t>
      </w:r>
    </w:p>
    <w:p w:rsidR="005375C1" w:rsidRDefault="00145194">
      <w:pPr>
        <w:pStyle w:val="pc"/>
      </w:pPr>
      <w:r>
        <w:rPr>
          <w:rStyle w:val="s1"/>
        </w:rPr>
        <w:t>Қор іске асыратын құралдардың: қаражатты шартты орналастыру, субсидиялау және кепілдік беру бағдарламаларының іске асырылу нәтижелері</w:t>
      </w:r>
    </w:p>
    <w:p w:rsidR="005375C1" w:rsidRDefault="00145194">
      <w:pPr>
        <w:pStyle w:val="pc"/>
      </w:pPr>
      <w:r>
        <w:rPr>
          <w:b/>
          <w:bCs/>
        </w:rPr>
        <w:t> </w:t>
      </w:r>
    </w:p>
    <w:p w:rsidR="005375C1" w:rsidRDefault="00145194">
      <w:pPr>
        <w:pStyle w:val="pc"/>
      </w:pPr>
      <w:r>
        <w:rPr>
          <w:b/>
          <w:bCs/>
        </w:rPr>
        <w:t>Барлық құралдар шеңберінде ШОБ-ты қолдау нәтижелерінің динамикасы</w:t>
      </w:r>
    </w:p>
    <w:p w:rsidR="005375C1" w:rsidRDefault="00145194">
      <w:pPr>
        <w:pStyle w:val="pc"/>
      </w:pPr>
      <w:r>
        <w:t> </w:t>
      </w:r>
    </w:p>
    <w:p w:rsidR="005375C1" w:rsidRDefault="00145194">
      <w:pPr>
        <w:pStyle w:val="pj"/>
      </w:pPr>
      <w:r>
        <w:rPr>
          <w:rStyle w:val="s0"/>
        </w:rPr>
        <w:t>Барлық қаржылық бағдарламалар бойынша нәтижелер: 227,7* мың жоба, несие сомасы 14,46 трлн теңге (2025 жылғы 01 шілдедегі жағдай бойынша)</w:t>
      </w:r>
    </w:p>
    <w:p w:rsidR="005375C1" w:rsidRDefault="00145194">
      <w:pPr>
        <w:pStyle w:val="pc"/>
      </w:pPr>
      <w:r>
        <w:rPr>
          <w:noProof/>
        </w:rPr>
        <w:drawing>
          <wp:inline distT="0" distB="0" distL="0" distR="0">
            <wp:extent cx="6210300" cy="24669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92.168.0.105/api/DocumentObject/GetImageAsync?ImageId=44156266"/>
                    <pic:cNvPicPr>
                      <a:picLocks noChangeAspect="1" noChangeArrowheads="1"/>
                    </pic:cNvPicPr>
                  </pic:nvPicPr>
                  <pic:blipFill>
                    <a:blip r:link="rId131">
                      <a:extLst>
                        <a:ext uri="{28A0092B-C50C-407E-A947-70E740481C1C}">
                          <a14:useLocalDpi xmlns:a14="http://schemas.microsoft.com/office/drawing/2010/main" val="0"/>
                        </a:ext>
                      </a:extLst>
                    </a:blip>
                    <a:srcRect/>
                    <a:stretch>
                      <a:fillRect/>
                    </a:stretch>
                  </pic:blipFill>
                  <pic:spPr bwMode="auto">
                    <a:xfrm>
                      <a:off x="0" y="0"/>
                      <a:ext cx="6210300" cy="2466975"/>
                    </a:xfrm>
                    <a:prstGeom prst="rect">
                      <a:avLst/>
                    </a:prstGeom>
                    <a:noFill/>
                    <a:ln>
                      <a:noFill/>
                    </a:ln>
                  </pic:spPr>
                </pic:pic>
              </a:graphicData>
            </a:graphic>
          </wp:inline>
        </w:drawing>
      </w:r>
    </w:p>
    <w:p w:rsidR="005375C1" w:rsidRDefault="00145194">
      <w:pPr>
        <w:pStyle w:val="pj"/>
      </w:pPr>
      <w:r>
        <w:rPr>
          <w:rStyle w:val="s0"/>
          <w:i/>
          <w:iCs/>
        </w:rPr>
        <w:t>*- жобалардың жалпы санынан портфельдік субсидиялау бойынша жобалар шегеріліп көрсетілген, өйткені портфельдік кепілдендіру және субсидиялау жобалары қайталанады.</w:t>
      </w:r>
    </w:p>
    <w:p w:rsidR="005375C1" w:rsidRDefault="00145194">
      <w:pPr>
        <w:pStyle w:val="pj"/>
      </w:pPr>
      <w:r>
        <w:rPr>
          <w:rStyle w:val="s0"/>
          <w:i/>
          <w:iCs/>
        </w:rPr>
        <w:t>Дерек көзі: https://damu.kz/</w:t>
      </w:r>
    </w:p>
    <w:p w:rsidR="005375C1" w:rsidRDefault="00145194">
      <w:pPr>
        <w:pStyle w:val="pc"/>
      </w:pPr>
      <w:r>
        <w:rPr>
          <w:b/>
          <w:bCs/>
        </w:rPr>
        <w:t> </w:t>
      </w:r>
    </w:p>
    <w:p w:rsidR="005375C1" w:rsidRDefault="00145194">
      <w:pPr>
        <w:pStyle w:val="pc"/>
      </w:pPr>
      <w:r>
        <w:rPr>
          <w:b/>
          <w:bCs/>
        </w:rPr>
        <w:t>Динамика нәтижелері: сыйақы мөлшерлемесін субсидиялау аясында МСБ-ны қолдау</w:t>
      </w:r>
    </w:p>
    <w:p w:rsidR="005375C1" w:rsidRDefault="00145194">
      <w:pPr>
        <w:pStyle w:val="pc"/>
      </w:pPr>
      <w:r>
        <w:t> </w:t>
      </w:r>
    </w:p>
    <w:p w:rsidR="005375C1" w:rsidRDefault="00145194">
      <w:pPr>
        <w:pStyle w:val="pj"/>
      </w:pPr>
      <w:r>
        <w:rPr>
          <w:rStyle w:val="s0"/>
        </w:rPr>
        <w:t>Іске асыру кезеңі ішіндегі жалпы нәтижелер: 119,2 мың жоба, несие сомасы 8,97 трлн теңге (2025 жылғы 01 шілдедегі жағдай бойынша).</w:t>
      </w:r>
    </w:p>
    <w:p w:rsidR="005375C1" w:rsidRDefault="00145194">
      <w:pPr>
        <w:pStyle w:val="pji"/>
      </w:pPr>
      <w:r>
        <w:t> </w:t>
      </w:r>
    </w:p>
    <w:p w:rsidR="005375C1" w:rsidRDefault="00145194">
      <w:pPr>
        <w:pStyle w:val="pc"/>
      </w:pPr>
      <w:r>
        <w:rPr>
          <w:noProof/>
        </w:rPr>
        <w:lastRenderedPageBreak/>
        <w:drawing>
          <wp:inline distT="0" distB="0" distL="0" distR="0">
            <wp:extent cx="6210300" cy="21621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92.168.0.105/api/DocumentObject/GetImageAsync?ImageId=44156267"/>
                    <pic:cNvPicPr>
                      <a:picLocks noChangeAspect="1" noChangeArrowheads="1"/>
                    </pic:cNvPicPr>
                  </pic:nvPicPr>
                  <pic:blipFill>
                    <a:blip r:link="rId132">
                      <a:extLst>
                        <a:ext uri="{28A0092B-C50C-407E-A947-70E740481C1C}">
                          <a14:useLocalDpi xmlns:a14="http://schemas.microsoft.com/office/drawing/2010/main" val="0"/>
                        </a:ext>
                      </a:extLst>
                    </a:blip>
                    <a:srcRect/>
                    <a:stretch>
                      <a:fillRect/>
                    </a:stretch>
                  </pic:blipFill>
                  <pic:spPr bwMode="auto">
                    <a:xfrm>
                      <a:off x="0" y="0"/>
                      <a:ext cx="6210300" cy="2162175"/>
                    </a:xfrm>
                    <a:prstGeom prst="rect">
                      <a:avLst/>
                    </a:prstGeom>
                    <a:noFill/>
                    <a:ln>
                      <a:noFill/>
                    </a:ln>
                  </pic:spPr>
                </pic:pic>
              </a:graphicData>
            </a:graphic>
          </wp:inline>
        </w:drawing>
      </w:r>
    </w:p>
    <w:p w:rsidR="005375C1" w:rsidRDefault="00145194">
      <w:pPr>
        <w:pStyle w:val="pc"/>
      </w:pPr>
      <w:r>
        <w:t> </w:t>
      </w:r>
    </w:p>
    <w:p w:rsidR="005375C1" w:rsidRDefault="00145194">
      <w:pPr>
        <w:pStyle w:val="pc"/>
      </w:pPr>
      <w:r>
        <w:rPr>
          <w:b/>
          <w:bCs/>
        </w:rPr>
        <w:t> </w:t>
      </w:r>
    </w:p>
    <w:p w:rsidR="005375C1" w:rsidRDefault="00145194">
      <w:pPr>
        <w:pStyle w:val="pc"/>
      </w:pPr>
      <w:r>
        <w:rPr>
          <w:b/>
          <w:bCs/>
        </w:rPr>
        <w:t>Кепілдендіру шеңберінде МСБ-ны қолдау нәтижелерінің динамикасы</w:t>
      </w:r>
    </w:p>
    <w:p w:rsidR="005375C1" w:rsidRDefault="00145194">
      <w:pPr>
        <w:pStyle w:val="pc"/>
      </w:pPr>
      <w:r>
        <w:t> </w:t>
      </w:r>
    </w:p>
    <w:p w:rsidR="005375C1" w:rsidRDefault="00145194">
      <w:pPr>
        <w:pStyle w:val="pj"/>
      </w:pPr>
      <w:r>
        <w:rPr>
          <w:rStyle w:val="s0"/>
        </w:rPr>
        <w:t>Іске асыру кезеңі ішіндегі жалпы нәтижелер: 74,2 мың жоба, несие сомасы 2,52 трлн теңге (2025 жылғы 01 шілдедегі жағдай бойынша).</w:t>
      </w:r>
    </w:p>
    <w:p w:rsidR="005375C1" w:rsidRDefault="00145194">
      <w:pPr>
        <w:pStyle w:val="pji"/>
      </w:pPr>
      <w:r>
        <w:t> </w:t>
      </w:r>
    </w:p>
    <w:p w:rsidR="005375C1" w:rsidRDefault="00145194">
      <w:pPr>
        <w:pStyle w:val="pc"/>
      </w:pPr>
      <w:r>
        <w:t> </w:t>
      </w:r>
    </w:p>
    <w:p w:rsidR="005375C1" w:rsidRDefault="00145194">
      <w:pPr>
        <w:pStyle w:val="pc"/>
      </w:pPr>
      <w:r>
        <w:rPr>
          <w:noProof/>
        </w:rPr>
        <w:drawing>
          <wp:inline distT="0" distB="0" distL="0" distR="0">
            <wp:extent cx="6210300" cy="21621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92.168.0.105/api/DocumentObject/GetImageAsync?ImageId=44156268"/>
                    <pic:cNvPicPr>
                      <a:picLocks noChangeAspect="1" noChangeArrowheads="1"/>
                    </pic:cNvPicPr>
                  </pic:nvPicPr>
                  <pic:blipFill>
                    <a:blip r:link="rId133">
                      <a:extLst>
                        <a:ext uri="{28A0092B-C50C-407E-A947-70E740481C1C}">
                          <a14:useLocalDpi xmlns:a14="http://schemas.microsoft.com/office/drawing/2010/main" val="0"/>
                        </a:ext>
                      </a:extLst>
                    </a:blip>
                    <a:srcRect/>
                    <a:stretch>
                      <a:fillRect/>
                    </a:stretch>
                  </pic:blipFill>
                  <pic:spPr bwMode="auto">
                    <a:xfrm>
                      <a:off x="0" y="0"/>
                      <a:ext cx="6210300" cy="2162175"/>
                    </a:xfrm>
                    <a:prstGeom prst="rect">
                      <a:avLst/>
                    </a:prstGeom>
                    <a:noFill/>
                    <a:ln>
                      <a:noFill/>
                    </a:ln>
                  </pic:spPr>
                </pic:pic>
              </a:graphicData>
            </a:graphic>
          </wp:inline>
        </w:drawing>
      </w:r>
    </w:p>
    <w:p w:rsidR="005375C1" w:rsidRDefault="00145194">
      <w:pPr>
        <w:pStyle w:val="pc"/>
      </w:pPr>
      <w:r>
        <w:t> </w:t>
      </w:r>
    </w:p>
    <w:p w:rsidR="005375C1" w:rsidRDefault="00145194">
      <w:pPr>
        <w:pStyle w:val="pc"/>
      </w:pPr>
      <w:r>
        <w:rPr>
          <w:b/>
          <w:bCs/>
        </w:rPr>
        <w:t> </w:t>
      </w:r>
    </w:p>
    <w:p w:rsidR="005375C1" w:rsidRDefault="00145194">
      <w:pPr>
        <w:pStyle w:val="pc"/>
      </w:pPr>
      <w:r>
        <w:rPr>
          <w:b/>
          <w:bCs/>
        </w:rPr>
        <w:t>МСБ үшін жеңілдетілген қаржыландыру шеңберіндегі қолдаудың динамикасы</w:t>
      </w:r>
    </w:p>
    <w:p w:rsidR="005375C1" w:rsidRDefault="00145194">
      <w:pPr>
        <w:pStyle w:val="pc"/>
      </w:pPr>
      <w:r>
        <w:t> </w:t>
      </w:r>
    </w:p>
    <w:p w:rsidR="005375C1" w:rsidRDefault="00145194">
      <w:pPr>
        <w:pStyle w:val="pj"/>
      </w:pPr>
      <w:r>
        <w:rPr>
          <w:rStyle w:val="s0"/>
        </w:rPr>
        <w:t>Іске асыру кезеңі ішіндегі жалпы нәтижелер: 82,2 мың бірегей қарыз алушы, несие сомасы 3,34 трлн теңге (2025 жылғы 01 маусымдағы жағдай бойынша).</w:t>
      </w:r>
    </w:p>
    <w:p w:rsidR="005375C1" w:rsidRDefault="00145194">
      <w:pPr>
        <w:pStyle w:val="pji"/>
      </w:pPr>
      <w:r>
        <w:t> </w:t>
      </w:r>
    </w:p>
    <w:p w:rsidR="005375C1" w:rsidRDefault="00145194">
      <w:pPr>
        <w:pStyle w:val="pc"/>
      </w:pPr>
      <w:r>
        <w:rPr>
          <w:noProof/>
        </w:rPr>
        <w:lastRenderedPageBreak/>
        <w:drawing>
          <wp:inline distT="0" distB="0" distL="0" distR="0">
            <wp:extent cx="6210300" cy="22002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192.168.0.105/api/DocumentObject/GetImageAsync?ImageId=44156269"/>
                    <pic:cNvPicPr>
                      <a:picLocks noChangeAspect="1" noChangeArrowheads="1"/>
                    </pic:cNvPicPr>
                  </pic:nvPicPr>
                  <pic:blipFill>
                    <a:blip r:link="rId134">
                      <a:extLst>
                        <a:ext uri="{28A0092B-C50C-407E-A947-70E740481C1C}">
                          <a14:useLocalDpi xmlns:a14="http://schemas.microsoft.com/office/drawing/2010/main" val="0"/>
                        </a:ext>
                      </a:extLst>
                    </a:blip>
                    <a:srcRect/>
                    <a:stretch>
                      <a:fillRect/>
                    </a:stretch>
                  </pic:blipFill>
                  <pic:spPr bwMode="auto">
                    <a:xfrm>
                      <a:off x="0" y="0"/>
                      <a:ext cx="6210300" cy="2200275"/>
                    </a:xfrm>
                    <a:prstGeom prst="rect">
                      <a:avLst/>
                    </a:prstGeom>
                    <a:noFill/>
                    <a:ln>
                      <a:noFill/>
                    </a:ln>
                  </pic:spPr>
                </pic:pic>
              </a:graphicData>
            </a:graphic>
          </wp:inline>
        </w:drawing>
      </w:r>
    </w:p>
    <w:p w:rsidR="005375C1" w:rsidRDefault="00145194">
      <w:pPr>
        <w:pStyle w:val="pj"/>
      </w:pPr>
      <w:r>
        <w:rPr>
          <w:rStyle w:val="s0"/>
          <w:i/>
          <w:iCs/>
        </w:rPr>
        <w:t>*- әр есептік жыл бойынша бірегей қарыз алушылар саны көрсетілген.</w:t>
      </w:r>
    </w:p>
    <w:p w:rsidR="005375C1" w:rsidRDefault="00145194">
      <w:pPr>
        <w:pStyle w:val="pc"/>
      </w:pPr>
      <w:r>
        <w:t> </w:t>
      </w:r>
    </w:p>
    <w:p w:rsidR="005375C1" w:rsidRDefault="00145194">
      <w:pPr>
        <w:pStyle w:val="pc"/>
      </w:pPr>
      <w:r>
        <w:t> </w:t>
      </w:r>
    </w:p>
    <w:p w:rsidR="005375C1" w:rsidRDefault="00145194">
      <w:pPr>
        <w:pStyle w:val="pc"/>
      </w:pPr>
      <w:bookmarkStart w:id="6" w:name="SUB4400"/>
      <w:bookmarkEnd w:id="6"/>
      <w:r>
        <w:rPr>
          <w:rStyle w:val="s1"/>
        </w:rPr>
        <w:t>2-тарау. «Даму» қорының ағымдағы жай-күйін талдау: ішкі ортаны талдау</w:t>
      </w:r>
      <w:r>
        <w:rPr>
          <w:rStyle w:val="s1"/>
        </w:rPr>
        <w:br/>
      </w:r>
      <w:r>
        <w:rPr>
          <w:rStyle w:val="s1"/>
        </w:rPr>
        <w:br/>
        <w:t>1-параграф. Қор қызметінің негізгі бағыттары</w:t>
      </w:r>
    </w:p>
    <w:p w:rsidR="005375C1" w:rsidRDefault="00145194">
      <w:pPr>
        <w:pStyle w:val="pj"/>
      </w:pPr>
      <w:r>
        <w:rPr>
          <w:rStyle w:val="s0"/>
        </w:rPr>
        <w:t> </w:t>
      </w:r>
    </w:p>
    <w:p w:rsidR="005375C1" w:rsidRDefault="00145194">
      <w:pPr>
        <w:pStyle w:val="pji"/>
      </w:pPr>
      <w:r>
        <w:rPr>
          <w:rStyle w:val="s3"/>
        </w:rPr>
        <w:t xml:space="preserve">«Даму» кәсіпкерлікті дамыту қоры» АҚ Директорлар кеңесінің 2025.18.08. № 10/2025 </w:t>
      </w:r>
      <w:hyperlink r:id="rId135" w:anchor="sub_id=44" w:history="1">
        <w:r>
          <w:rPr>
            <w:rStyle w:val="a4"/>
            <w:i/>
            <w:iCs/>
          </w:rPr>
          <w:t>шешімімен</w:t>
        </w:r>
      </w:hyperlink>
      <w:r>
        <w:rPr>
          <w:rStyle w:val="s3"/>
        </w:rPr>
        <w:t xml:space="preserve"> 44-тармақ өзгертілді (</w:t>
      </w:r>
      <w:hyperlink r:id="rId136" w:anchor="sub_id=4400" w:history="1">
        <w:r>
          <w:rPr>
            <w:rStyle w:val="a4"/>
            <w:i/>
            <w:iCs/>
          </w:rPr>
          <w:t>бұр.ред.қара</w:t>
        </w:r>
      </w:hyperlink>
      <w:r>
        <w:rPr>
          <w:rStyle w:val="s3"/>
        </w:rPr>
        <w:t>)</w:t>
      </w:r>
    </w:p>
    <w:p w:rsidR="005375C1" w:rsidRDefault="00145194">
      <w:pPr>
        <w:pStyle w:val="pj"/>
      </w:pPr>
      <w:r>
        <w:rPr>
          <w:rStyle w:val="s0"/>
        </w:rPr>
        <w:t>44. «Даму» қоры мемлекеттік қолдау құралдарын іске асыратын қаржы агенттігі болып табылады, оның мақсаты қаржылық қолдау көрсету арқылы Қазақстан Республикасында жеке кәсіпкерлікті сапалы дамытуға жәрдемдесу болып табылады. Қор кәсіпкерлер үшін өнімдер мен қызметтердің кең ауқымын ұсынады:</w:t>
      </w:r>
    </w:p>
    <w:p w:rsidR="005375C1" w:rsidRDefault="00145194">
      <w:pPr>
        <w:pStyle w:val="pj"/>
      </w:pPr>
      <w:r>
        <w:rPr>
          <w:rStyle w:val="s0"/>
        </w:rPr>
        <w:t>− екінші деңгейдегі банктер, микроқаржы ұйымдары, лизингтік компаниялар және Қор серіктестерінің өзге де заңды тұлғалары арқылы кредит беру бағдарламалары шеңберінде жеңілдікпен кредит беру;</w:t>
      </w:r>
    </w:p>
    <w:p w:rsidR="005375C1" w:rsidRDefault="00145194">
      <w:pPr>
        <w:pStyle w:val="pj"/>
      </w:pPr>
      <w:r>
        <w:rPr>
          <w:rStyle w:val="s0"/>
        </w:rPr>
        <w:t>− кредиттер/микрокредиттер/лизингтік мәмілелер бойынша сыйақы мөлшерлемелерін субсидиялау;</w:t>
      </w:r>
    </w:p>
    <w:p w:rsidR="005375C1" w:rsidRDefault="00145194">
      <w:pPr>
        <w:pStyle w:val="pj"/>
      </w:pPr>
      <w:r>
        <w:rPr>
          <w:rStyle w:val="s0"/>
        </w:rPr>
        <w:t>− кәсіпкерлердің міндеттемелерін кепілдендіру беру;</w:t>
      </w:r>
    </w:p>
    <w:p w:rsidR="005375C1" w:rsidRDefault="00145194">
      <w:pPr>
        <w:pStyle w:val="pj"/>
      </w:pPr>
      <w:r>
        <w:rPr>
          <w:rStyle w:val="s0"/>
        </w:rPr>
        <w:t>− консультациялық қолдау;</w:t>
      </w:r>
    </w:p>
    <w:p w:rsidR="005375C1" w:rsidRDefault="00145194">
      <w:pPr>
        <w:pStyle w:val="pj"/>
      </w:pPr>
      <w:r>
        <w:rPr>
          <w:rStyle w:val="s0"/>
        </w:rPr>
        <w:t>− ақпараттық-талдау материалдарын тарату;</w:t>
      </w:r>
    </w:p>
    <w:p w:rsidR="005375C1" w:rsidRDefault="00145194">
      <w:pPr>
        <w:pStyle w:val="pj"/>
      </w:pPr>
      <w:r>
        <w:rPr>
          <w:rStyle w:val="s0"/>
        </w:rPr>
        <w:t>− кәсіпкердің жобасының бағдарламалардың шарттарына сәйкестігін, мақсатты пайдаланылуын және іске асырылуын мониторингтеу.</w:t>
      </w:r>
    </w:p>
    <w:p w:rsidR="005375C1" w:rsidRDefault="00145194">
      <w:pPr>
        <w:pStyle w:val="pj"/>
      </w:pPr>
      <w:r>
        <w:rPr>
          <w:rStyle w:val="s0"/>
        </w:rPr>
        <w:t>45. Жұмыс істеп тұрған кәсіпкерлерді мемлекеттік қолдаудың қаржы құралдарымен қамтуды кеңейту мақсатында Қор Даму стратегиясы шеңберінде қолданыстағы бағыттар бойынша жұмысты жалғастырып, тиімділікті арттыру үшін жаңа тәсілдерді дамытып, сондай-ақ жаңа бағыттар мен құралдарды енгізуді жоспарлап отыр.</w:t>
      </w:r>
    </w:p>
    <w:p w:rsidR="005375C1" w:rsidRDefault="00145194">
      <w:pPr>
        <w:pStyle w:val="pj"/>
      </w:pPr>
      <w:r>
        <w:rPr>
          <w:rStyle w:val="s0"/>
        </w:rPr>
        <w:t> </w:t>
      </w:r>
    </w:p>
    <w:p w:rsidR="005375C1" w:rsidRDefault="00145194">
      <w:pPr>
        <w:pStyle w:val="pj"/>
      </w:pPr>
      <w:r>
        <w:t> </w:t>
      </w:r>
    </w:p>
    <w:p w:rsidR="005375C1" w:rsidRDefault="00145194">
      <w:pPr>
        <w:pStyle w:val="pc"/>
      </w:pPr>
      <w:bookmarkStart w:id="7" w:name="SUB4600"/>
      <w:bookmarkEnd w:id="7"/>
      <w:r>
        <w:rPr>
          <w:b/>
          <w:bCs/>
        </w:rPr>
        <w:t>2-параграф. Бенчмаркинг</w:t>
      </w:r>
    </w:p>
    <w:p w:rsidR="005375C1" w:rsidRDefault="00145194">
      <w:pPr>
        <w:pStyle w:val="pc"/>
      </w:pPr>
      <w:r>
        <w:rPr>
          <w:b/>
          <w:bCs/>
        </w:rPr>
        <w:t> </w:t>
      </w:r>
    </w:p>
    <w:p w:rsidR="005375C1" w:rsidRDefault="00145194">
      <w:pPr>
        <w:pStyle w:val="pj"/>
      </w:pPr>
      <w:r>
        <w:rPr>
          <w:rStyle w:val="s0"/>
        </w:rPr>
        <w:t>46. Даму стратегиясын, сондай-ақ МШОК қолдау бағдарламаларын әзірлеу кезінде «Даму» қоры жергілікті нарықтың ерекшелігін және Қазақстан жағдайында осы тәжірибені қолдану тиімділігін ескере отырып, кәсіпкерлікті мемлекеттік қолдаудың шетелдік тәжірибесін пайдаланады.</w:t>
      </w:r>
    </w:p>
    <w:p w:rsidR="005375C1" w:rsidRDefault="00145194">
      <w:pPr>
        <w:pStyle w:val="pj"/>
      </w:pPr>
      <w:r>
        <w:rPr>
          <w:rStyle w:val="s0"/>
        </w:rPr>
        <w:lastRenderedPageBreak/>
        <w:t>47. 2023 жылы Қор Даму стратегиясын әзірлеу бойынша жұмыстар шеңберінде ұқсас даму институттарының, Оңтүстік Кореяның - Корей кредиттерге кепілдік беру қорының (KODIT) және Корей ШОК және стартаптар агенттігінің (KOSME), АҚШ - АҚШ шағын бизнес әкімшілігінің (SBA), Түркияның - Түркияның шағын және орта кәсіпорындарын дамыту ұйымының (KOSGEB) және Кредиттік-кепілдік қорының (KGF), Сингапурдың - Кәсіпорындарды дамыту жөніндегі мемлекеттік агенттігінің (Enterprise Singapore) қызметіне бірқатар параметрлер: миссиясы мен пайымы, қызметтің стратегиялық бағыттары және бизнесті қолдаудың қолданылатын құралдары бойынша талдау жүргізді.</w:t>
      </w:r>
    </w:p>
    <w:p w:rsidR="005375C1" w:rsidRDefault="00145194">
      <w:pPr>
        <w:pStyle w:val="pji"/>
      </w:pPr>
      <w:r>
        <w:rPr>
          <w:rStyle w:val="s3"/>
        </w:rPr>
        <w:t xml:space="preserve">«Даму» кәсіпкерлікті дамыту қоры» АҚ Директорлар кеңесінің 2025.18.08. № 10/2025 </w:t>
      </w:r>
      <w:hyperlink r:id="rId137" w:anchor="sub_id=48" w:history="1">
        <w:r>
          <w:rPr>
            <w:rStyle w:val="a4"/>
            <w:i/>
            <w:iCs/>
          </w:rPr>
          <w:t>шешімімен</w:t>
        </w:r>
      </w:hyperlink>
      <w:r>
        <w:rPr>
          <w:rStyle w:val="s3"/>
        </w:rPr>
        <w:t xml:space="preserve"> 48-тармақ жаңа редакцияда (</w:t>
      </w:r>
      <w:hyperlink r:id="rId138" w:anchor="sub_id=4800" w:history="1">
        <w:r>
          <w:rPr>
            <w:rStyle w:val="a4"/>
            <w:i/>
            <w:iCs/>
          </w:rPr>
          <w:t>бұр.ред.қара</w:t>
        </w:r>
      </w:hyperlink>
      <w:r>
        <w:rPr>
          <w:rStyle w:val="s3"/>
        </w:rPr>
        <w:t>)</w:t>
      </w:r>
    </w:p>
    <w:p w:rsidR="005375C1" w:rsidRDefault="00145194">
      <w:pPr>
        <w:pStyle w:val="pj"/>
      </w:pPr>
      <w:r>
        <w:rPr>
          <w:rStyle w:val="s0"/>
        </w:rPr>
        <w:t>48. Ашық дереккөздерде қолжетімді соңғы статистикалық мәліметтерге сәйкес, аталған елдерде ЖІӨ-дегі ШОБ үлесі жоғары және жалпы алғанда, микро, шағын және орта бизнес бұл елдердің экономикасында маңызды рөл атқарады.</w:t>
      </w:r>
    </w:p>
    <w:p w:rsidR="005375C1" w:rsidRDefault="00145194">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2932"/>
        <w:gridCol w:w="1660"/>
        <w:gridCol w:w="1562"/>
        <w:gridCol w:w="1562"/>
        <w:gridCol w:w="1855"/>
      </w:tblGrid>
      <w:tr w:rsidR="005375C1">
        <w:trPr>
          <w:jc w:val="center"/>
        </w:trPr>
        <w:tc>
          <w:tcPr>
            <w:tcW w:w="1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rPr>
                <w:b/>
                <w:bCs/>
              </w:rPr>
              <w:t>2024 ж. елдер бойынша жалпы статистика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noProof/>
                <w:color w:val="0070C0"/>
              </w:rPr>
              <w:drawing>
                <wp:inline distT="0" distB="0" distL="0" distR="0">
                  <wp:extent cx="781050" cy="3714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92.168.0.105/api/DocumentObject/GetImageAsync?ImageId=44156270"/>
                          <pic:cNvPicPr>
                            <a:picLocks noChangeAspect="1" noChangeArrowheads="1"/>
                          </pic:cNvPicPr>
                        </pic:nvPicPr>
                        <pic:blipFill>
                          <a:blip r:link="rId139">
                            <a:extLst>
                              <a:ext uri="{28A0092B-C50C-407E-A947-70E740481C1C}">
                                <a14:useLocalDpi xmlns:a14="http://schemas.microsoft.com/office/drawing/2010/main" val="0"/>
                              </a:ext>
                            </a:extLst>
                          </a:blip>
                          <a:srcRect/>
                          <a:stretch>
                            <a:fillRect/>
                          </a:stretch>
                        </pic:blipFill>
                        <pic:spPr bwMode="auto">
                          <a:xfrm>
                            <a:off x="0" y="0"/>
                            <a:ext cx="781050" cy="371475"/>
                          </a:xfrm>
                          <a:prstGeom prst="rect">
                            <a:avLst/>
                          </a:prstGeom>
                          <a:noFill/>
                          <a:ln>
                            <a:noFill/>
                          </a:ln>
                        </pic:spPr>
                      </pic:pic>
                    </a:graphicData>
                  </a:graphic>
                </wp:inline>
              </w:drawing>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noProof/>
                <w:color w:val="0070C0"/>
              </w:rPr>
              <w:drawing>
                <wp:inline distT="0" distB="0" distL="0" distR="0">
                  <wp:extent cx="742950" cy="3619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192.168.0.105/api/DocumentObject/GetImageAsync?ImageId=44156271"/>
                          <pic:cNvPicPr>
                            <a:picLocks noChangeAspect="1" noChangeArrowheads="1"/>
                          </pic:cNvPicPr>
                        </pic:nvPicPr>
                        <pic:blipFill>
                          <a:blip r:link="rId140">
                            <a:extLst>
                              <a:ext uri="{28A0092B-C50C-407E-A947-70E740481C1C}">
                                <a14:useLocalDpi xmlns:a14="http://schemas.microsoft.com/office/drawing/2010/main" val="0"/>
                              </a:ext>
                            </a:extLst>
                          </a:blip>
                          <a:srcRect/>
                          <a:stretch>
                            <a:fillRect/>
                          </a:stretch>
                        </pic:blipFill>
                        <pic:spPr bwMode="auto">
                          <a:xfrm>
                            <a:off x="0" y="0"/>
                            <a:ext cx="742950" cy="361950"/>
                          </a:xfrm>
                          <a:prstGeom prst="rect">
                            <a:avLst/>
                          </a:prstGeom>
                          <a:noFill/>
                          <a:ln>
                            <a:noFill/>
                          </a:ln>
                        </pic:spPr>
                      </pic:pic>
                    </a:graphicData>
                  </a:graphic>
                </wp:inline>
              </w:drawing>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color w:val="0070C0"/>
              </w:rPr>
              <w:t> </w:t>
            </w:r>
          </w:p>
          <w:p w:rsidR="005375C1" w:rsidRDefault="00145194">
            <w:pPr>
              <w:pStyle w:val="pc"/>
              <w:spacing w:line="252" w:lineRule="auto"/>
            </w:pPr>
            <w:r>
              <w:rPr>
                <w:noProof/>
                <w:color w:val="0070C0"/>
              </w:rPr>
              <w:drawing>
                <wp:inline distT="0" distB="0" distL="0" distR="0">
                  <wp:extent cx="695325" cy="3714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92.168.0.105/api/DocumentObject/GetImageAsync?ImageId=44156272"/>
                          <pic:cNvPicPr>
                            <a:picLocks noChangeAspect="1" noChangeArrowheads="1"/>
                          </pic:cNvPicPr>
                        </pic:nvPicPr>
                        <pic:blipFill>
                          <a:blip r:link="rId141">
                            <a:extLst>
                              <a:ext uri="{28A0092B-C50C-407E-A947-70E740481C1C}">
                                <a14:useLocalDpi xmlns:a14="http://schemas.microsoft.com/office/drawing/2010/main" val="0"/>
                              </a:ext>
                            </a:extLst>
                          </a:blip>
                          <a:srcRect/>
                          <a:stretch>
                            <a:fillRect/>
                          </a:stretch>
                        </pic:blipFill>
                        <pic:spPr bwMode="auto">
                          <a:xfrm>
                            <a:off x="0" y="0"/>
                            <a:ext cx="695325" cy="371475"/>
                          </a:xfrm>
                          <a:prstGeom prst="rect">
                            <a:avLst/>
                          </a:prstGeom>
                          <a:noFill/>
                          <a:ln>
                            <a:noFill/>
                          </a:ln>
                        </pic:spPr>
                      </pic:pic>
                    </a:graphicData>
                  </a:graphic>
                </wp:inline>
              </w:drawing>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color w:val="0070C0"/>
              </w:rPr>
              <w:t> </w:t>
            </w:r>
          </w:p>
          <w:p w:rsidR="005375C1" w:rsidRDefault="00145194">
            <w:pPr>
              <w:pStyle w:val="pc"/>
              <w:spacing w:line="252" w:lineRule="auto"/>
            </w:pPr>
            <w:r>
              <w:rPr>
                <w:noProof/>
                <w:color w:val="0070C0"/>
              </w:rPr>
              <w:drawing>
                <wp:inline distT="0" distB="0" distL="0" distR="0">
                  <wp:extent cx="685800" cy="35242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192.168.0.105/api/DocumentObject/GetImageAsync?ImageId=44156273"/>
                          <pic:cNvPicPr>
                            <a:picLocks noChangeAspect="1" noChangeArrowheads="1"/>
                          </pic:cNvPicPr>
                        </pic:nvPicPr>
                        <pic:blipFill>
                          <a:blip r:link="rId142">
                            <a:extLst>
                              <a:ext uri="{28A0092B-C50C-407E-A947-70E740481C1C}">
                                <a14:useLocalDpi xmlns:a14="http://schemas.microsoft.com/office/drawing/2010/main" val="0"/>
                              </a:ext>
                            </a:extLst>
                          </a:blip>
                          <a:srcRect/>
                          <a:stretch>
                            <a:fillRect/>
                          </a:stretch>
                        </pic:blipFill>
                        <pic:spPr bwMode="auto">
                          <a:xfrm>
                            <a:off x="0" y="0"/>
                            <a:ext cx="685800" cy="352425"/>
                          </a:xfrm>
                          <a:prstGeom prst="rect">
                            <a:avLst/>
                          </a:prstGeom>
                          <a:noFill/>
                          <a:ln>
                            <a:noFill/>
                          </a:ln>
                        </pic:spPr>
                      </pic:pic>
                    </a:graphicData>
                  </a:graphic>
                </wp:inline>
              </w:drawing>
            </w:r>
          </w:p>
        </w:tc>
      </w:tr>
      <w:tr w:rsidR="005375C1">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ММСП, бірлік</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2,1 млн</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34,8 млн</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356,1 тыс.</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3,7 млн</w:t>
            </w:r>
          </w:p>
        </w:tc>
      </w:tr>
      <w:tr w:rsidR="005375C1">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ШОБ-тың жалпы СЧП санындағы үлесі</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97%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99,9%</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99%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91,9%</w:t>
            </w:r>
          </w:p>
        </w:tc>
      </w:tr>
      <w:tr w:rsidR="005375C1">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ММСП секторында жұмыспен қамтылған халықтың үлесі</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48%</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46%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71%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78%</w:t>
            </w:r>
          </w:p>
        </w:tc>
      </w:tr>
      <w:tr w:rsidR="005375C1">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Елдің ЖІӨ-сіндегі ММСП үлесі</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39,7%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43,5%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47%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55%</w:t>
            </w:r>
          </w:p>
        </w:tc>
      </w:tr>
      <w:tr w:rsidR="005375C1">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Базалық мөлшерлеме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15,25%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4,5%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3,3%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47,5%</w:t>
            </w:r>
          </w:p>
        </w:tc>
      </w:tr>
    </w:tbl>
    <w:p w:rsidR="005375C1" w:rsidRDefault="00145194">
      <w:pPr>
        <w:pStyle w:val="pj"/>
      </w:pPr>
      <w:r>
        <w:t> </w:t>
      </w:r>
    </w:p>
    <w:p w:rsidR="005375C1" w:rsidRDefault="00145194">
      <w:pPr>
        <w:pStyle w:val="pj"/>
      </w:pPr>
      <w:r>
        <w:t>49. Төменде Қордың және халықаралық аналогтардың қызметіне салыстырмалы талдау келтіріледі.</w:t>
      </w:r>
      <w:r>
        <w:rPr>
          <w:color w:val="0070C0"/>
        </w:rPr>
        <w:t xml:space="preserve"> </w:t>
      </w:r>
    </w:p>
    <w:tbl>
      <w:tblPr>
        <w:tblW w:w="5000" w:type="pct"/>
        <w:jc w:val="center"/>
        <w:tblCellMar>
          <w:left w:w="0" w:type="dxa"/>
          <w:right w:w="0" w:type="dxa"/>
        </w:tblCellMar>
        <w:tblLook w:val="04A0" w:firstRow="1" w:lastRow="0" w:firstColumn="1" w:lastColumn="0" w:noHBand="0" w:noVBand="1"/>
      </w:tblPr>
      <w:tblGrid>
        <w:gridCol w:w="3512"/>
        <w:gridCol w:w="1753"/>
        <w:gridCol w:w="1266"/>
        <w:gridCol w:w="1776"/>
        <w:gridCol w:w="1264"/>
      </w:tblGrid>
      <w:tr w:rsidR="005375C1">
        <w:trPr>
          <w:jc w:val="center"/>
        </w:trPr>
        <w:tc>
          <w:tcPr>
            <w:tcW w:w="1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rPr>
                <w:b/>
                <w:bCs/>
              </w:rPr>
              <w:t xml:space="preserve">2022 жылғы елдер бойынша жалпы статистика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b/>
                <w:bCs/>
              </w:rPr>
              <w:t> </w:t>
            </w:r>
          </w:p>
          <w:p w:rsidR="005375C1" w:rsidRDefault="00145194">
            <w:pPr>
              <w:pStyle w:val="pc"/>
            </w:pPr>
            <w:r>
              <w:rPr>
                <w:b/>
                <w:bCs/>
                <w:noProof/>
              </w:rPr>
              <w:drawing>
                <wp:inline distT="0" distB="0" distL="0" distR="0">
                  <wp:extent cx="914400" cy="4095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192.168.0.105/api/DocumentObject/GetImageAsync?ImageId=44146046"/>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914400" cy="409575"/>
                          </a:xfrm>
                          <a:prstGeom prst="rect">
                            <a:avLst/>
                          </a:prstGeom>
                          <a:noFill/>
                          <a:ln>
                            <a:noFill/>
                          </a:ln>
                        </pic:spPr>
                      </pic:pic>
                    </a:graphicData>
                  </a:graphic>
                </wp:inline>
              </w:drawing>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b/>
                <w:bCs/>
                <w:noProof/>
              </w:rPr>
              <w:drawing>
                <wp:inline distT="0" distB="0" distL="0" distR="0">
                  <wp:extent cx="666750" cy="73342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192.168.0.105/api/DocumentObject/GetImageAsync?ImageId=44146047"/>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666750" cy="733425"/>
                          </a:xfrm>
                          <a:prstGeom prst="rect">
                            <a:avLst/>
                          </a:prstGeom>
                          <a:noFill/>
                          <a:ln>
                            <a:noFill/>
                          </a:ln>
                        </pic:spPr>
                      </pic:pic>
                    </a:graphicData>
                  </a:graphic>
                </wp:inline>
              </w:drawing>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b/>
                <w:bCs/>
                <w:noProof/>
              </w:rPr>
              <w:drawing>
                <wp:inline distT="0" distB="0" distL="0" distR="0">
                  <wp:extent cx="990600" cy="5524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92.168.0.105/api/DocumentObject/GetImageAsync?ImageId=44146048"/>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990600" cy="552450"/>
                          </a:xfrm>
                          <a:prstGeom prst="rect">
                            <a:avLst/>
                          </a:prstGeom>
                          <a:noFill/>
                          <a:ln>
                            <a:noFill/>
                          </a:ln>
                        </pic:spPr>
                      </pic:pic>
                    </a:graphicData>
                  </a:graphic>
                </wp:inline>
              </w:drawing>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b/>
                <w:bCs/>
                <w:noProof/>
              </w:rPr>
              <w:drawing>
                <wp:inline distT="0" distB="0" distL="0" distR="0">
                  <wp:extent cx="552450" cy="42862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192.168.0.105/api/DocumentObject/GetImageAsync?ImageId=4414604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52450" cy="428625"/>
                          </a:xfrm>
                          <a:prstGeom prst="rect">
                            <a:avLst/>
                          </a:prstGeom>
                          <a:noFill/>
                          <a:ln>
                            <a:noFill/>
                          </a:ln>
                        </pic:spPr>
                      </pic:pic>
                    </a:graphicData>
                  </a:graphic>
                </wp:inline>
              </w:drawing>
            </w:r>
            <w:r>
              <w:rPr>
                <w:noProof/>
                <w:color w:val="0070C0"/>
              </w:rPr>
              <w:drawing>
                <wp:inline distT="0" distB="0" distL="0" distR="0">
                  <wp:extent cx="466725" cy="3714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92.168.0.105/api/DocumentObject/GetImageAsync?ImageId=44146050"/>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66725" cy="371475"/>
                          </a:xfrm>
                          <a:prstGeom prst="rect">
                            <a:avLst/>
                          </a:prstGeom>
                          <a:noFill/>
                          <a:ln>
                            <a:noFill/>
                          </a:ln>
                        </pic:spPr>
                      </pic:pic>
                    </a:graphicData>
                  </a:graphic>
                </wp:inline>
              </w:drawing>
            </w:r>
          </w:p>
        </w:tc>
      </w:tr>
      <w:tr w:rsidR="005375C1">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t>Мемлекеттік органдарда дауыс беру құқығы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192.168.0.105/api/DocumentObject/GetImageAsync?ImageId=4414605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92.168.0.105/api/DocumentObject/GetImageAsync?ImageId=4414605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pPr>
            <w:r>
              <w:rPr>
                <w:noProof/>
              </w:rPr>
              <w:drawing>
                <wp:inline distT="0" distB="0" distL="0" distR="0">
                  <wp:extent cx="466725" cy="276225"/>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192.168.0.105/api/DocumentObject/GetImageAsync?ImageId=4414605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92.168.0.105/api/DocumentObject/GetImageAsync?ImageId=4414605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r>
      <w:tr w:rsidR="005375C1">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t>География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t>Ішкі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t>Ішкі және сыртқы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t>Ішкі және сыртқы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192.168.0.105/api/DocumentObject/GetImageAsync?ImageId=4414605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t>Ішкі және сыртқы</w:t>
            </w:r>
          </w:p>
        </w:tc>
      </w:tr>
      <w:tr w:rsidR="005375C1">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t>Кепілдік беру</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92.168.0.105/api/DocumentObject/GetImageAsync?ImageId=4414605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Pr>
                <w:noProof/>
              </w:rPr>
              <w:drawing>
                <wp:inline distT="0" distB="0" distL="0" distR="0">
                  <wp:extent cx="466725" cy="276225"/>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192.168.0.105/api/DocumentObject/GetImageAsync?ImageId=4414605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Pr>
                <w:noProof/>
              </w:rPr>
              <w:drawing>
                <wp:inline distT="0" distB="0" distL="0" distR="0">
                  <wp:extent cx="333375" cy="3333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92.168.0.105/api/DocumentObject/GetImageAsync?ImageId=4414605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Pr>
                <w:noProof/>
              </w:rPr>
              <w:drawing>
                <wp:inline distT="0" distB="0" distL="0" distR="0">
                  <wp:extent cx="333375" cy="3333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192.168.0.105/api/DocumentObject/GetImageAsync?ImageId=4414605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5375C1" w:rsidRDefault="00145194">
            <w:pPr>
              <w:pStyle w:val="pc"/>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t> </w:t>
            </w:r>
          </w:p>
        </w:tc>
      </w:tr>
      <w:tr w:rsidR="005375C1">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t>Гранттар</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92.168.0.105/api/DocumentObject/GetImageAsync?ImageId=44146060"/>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p w:rsidR="005375C1" w:rsidRDefault="00145194">
            <w:pPr>
              <w:pStyle w:val="pc"/>
            </w:pPr>
            <w:r>
              <w:lastRenderedPageBreak/>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lastRenderedPageBreak/>
              <w:drawing>
                <wp:inline distT="0" distB="0" distL="0" distR="0">
                  <wp:extent cx="466725" cy="27622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192.168.0.105/api/DocumentObject/GetImageAsync?ImageId=4414605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14325" cy="3333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192.168.0.105/api/DocumentObject/GetImageAsync?ImageId=4414606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r>
              <w:rPr>
                <w:noProof/>
              </w:rPr>
              <w:drawing>
                <wp:inline distT="0" distB="0" distL="0" distR="0">
                  <wp:extent cx="314325" cy="3333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192.168.0.105/api/DocumentObject/GetImageAsync?ImageId=44146063"/>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p>
        </w:tc>
      </w:tr>
      <w:tr w:rsidR="005375C1">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t>Субсидиялау</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192.168.0.105/api/DocumentObject/GetImageAsync?ImageId=4414606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5375C1" w:rsidRDefault="00145194">
            <w:pPr>
              <w:pStyle w:val="pc"/>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192.168.0.105/api/DocumentObject/GetImageAsync?ImageId=4414605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192.168.0.105/api/DocumentObject/GetImageAsync?ImageId=4414605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192.168.0.105/api/DocumentObject/GetImageAsync?ImageId=4414605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r>
      <w:tr w:rsidR="005375C1">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t>Тікелей жеңілдікті қаржыландыру</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192.168.0.105/api/DocumentObject/GetImageAsync?ImageId=4414606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p w:rsidR="005375C1" w:rsidRDefault="00145194">
            <w:pPr>
              <w:pStyle w:val="pc"/>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192.168.0.105/api/DocumentObject/GetImageAsync?ImageId=4414606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192.168.0.105/api/DocumentObject/GetImageAsync?ImageId=4414605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192.168.0.105/api/DocumentObject/GetImageAsync?ImageId=4414606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tc>
      </w:tr>
      <w:tr w:rsidR="005375C1">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t>Шартты орналастыру арқылы жеңілдікпен қаржыландыру</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192.168.0.105/api/DocumentObject/GetImageAsync?ImageId=4414606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5375C1" w:rsidRDefault="00145194">
            <w:pPr>
              <w:pStyle w:val="pc"/>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192.168.0.105/api/DocumentObject/GetImageAsync?ImageId=4414605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192.168.0.105/api/DocumentObject/GetImageAsync?ImageId=4414605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192.168.0.105/api/DocumentObject/GetImageAsync?ImageId=4414605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tc>
      </w:tr>
      <w:tr w:rsidR="005375C1">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t>Венчурлік қаржыландыру</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192.168.0.105/api/DocumentObject/GetImageAsync?ImageId=4414606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p w:rsidR="005375C1" w:rsidRDefault="00145194">
            <w:pPr>
              <w:pStyle w:val="pc"/>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192.168.0.105/api/DocumentObject/GetImageAsync?ImageId=4414605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192.168.0.105/api/DocumentObject/GetImageAsync?ImageId=4414605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466725" cy="276225"/>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192.168.0.105/api/DocumentObject/GetImageAsync?ImageId=4414605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p>
        </w:tc>
      </w:tr>
      <w:tr w:rsidR="005375C1">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t>Қаржылық емес қолдау</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192.168.0.105/api/DocumentObject/GetImageAsync?ImageId=4414606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5375C1" w:rsidRDefault="00145194">
            <w:pPr>
              <w:pStyle w:val="pc"/>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192.168.0.105/api/DocumentObject/GetImageAsync?ImageId=4414606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192.168.0.105/api/DocumentObject/GetImageAsync?ImageId=4414605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noProof/>
              </w:rPr>
              <w:drawing>
                <wp:inline distT="0" distB="0" distL="0" distR="0">
                  <wp:extent cx="333375" cy="33337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192.168.0.105/api/DocumentObject/GetImageAsync?ImageId=4414605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r>
    </w:tbl>
    <w:p w:rsidR="005375C1" w:rsidRDefault="00145194">
      <w:pPr>
        <w:pStyle w:val="pj"/>
      </w:pPr>
      <w:r>
        <w:rPr>
          <w:color w:val="0070C0"/>
        </w:rPr>
        <w:t> </w:t>
      </w:r>
    </w:p>
    <w:p w:rsidR="005375C1" w:rsidRDefault="00145194">
      <w:pPr>
        <w:pStyle w:val="pj"/>
      </w:pPr>
      <w:r>
        <w:rPr>
          <w:i/>
          <w:iCs/>
        </w:rPr>
        <w:t xml:space="preserve">АҚШ </w:t>
      </w:r>
    </w:p>
    <w:p w:rsidR="005375C1" w:rsidRDefault="00145194">
      <w:pPr>
        <w:pStyle w:val="pj"/>
      </w:pPr>
      <w:r>
        <w:rPr>
          <w:rStyle w:val="s0"/>
        </w:rPr>
        <w:t>50. Мысалы, Америка Құрама Штаттарында ЖІӨ-дегі шағын бизнестің үлесі 44%-ды құрайды. Еркін бәсекеге қабілетті кәсіпкерлікті сақтау үшін, сондай-ақ елдің жалпы экономикасын қолдау және нығайту үшін шағын бизнес кәсіпорындарына көмек көрсетуді, консультация беруді, қолдау мен мүдделерін қорғауды жүзеге асыратын мемлекеттік ұйым «АҚШ Шағын бизнес әкімшілігі» (SBA) болып табылады. SBA (1953 ж.) - қаржылық қолдау, сондай-ақ ірі және несиеге қабілетті корпорациялар/АҚШ Конгресі пайдаланатын капитал нарықтарына қолжетімділігі жоқ кәсіпорындарды басқаруға жәрдемдесу мақсатында құрылған АҚШ Федералдық үкіметінің агенттігі.</w:t>
      </w:r>
    </w:p>
    <w:p w:rsidR="005375C1" w:rsidRDefault="00145194">
      <w:pPr>
        <w:pStyle w:val="pj"/>
      </w:pPr>
      <w:r>
        <w:rPr>
          <w:rStyle w:val="s0"/>
        </w:rPr>
        <w:t>51. «АҚШ-тың шағын бизнес әкімшілігі» талданатын ұқсастықтардан қолдау құралдарының кең ауқымымен ерекшеленеді, оның ішінде:</w:t>
      </w:r>
    </w:p>
    <w:p w:rsidR="005375C1" w:rsidRDefault="00145194">
      <w:pPr>
        <w:pStyle w:val="pj"/>
      </w:pPr>
      <w:r>
        <w:rPr>
          <w:rStyle w:val="s0"/>
        </w:rPr>
        <w:t>• Қаржы құралдары: банктердің қарыздары бойынша микрокредиттер мен кепілдіктер беру, венчурлік қаржыландыру;</w:t>
      </w:r>
    </w:p>
    <w:p w:rsidR="005375C1" w:rsidRDefault="00145194">
      <w:pPr>
        <w:pStyle w:val="pj"/>
      </w:pPr>
      <w:r>
        <w:rPr>
          <w:rStyle w:val="s0"/>
        </w:rPr>
        <w:t>• Қаржылық емес қолдау: 1800-ден астам елді мекендерде ісін жаңа бастаған кәсіпкерлер мен шағын кәсіпорындар үшін тегін консультациялар және жеңілдікпен оқыту; тауарлар мен қызметтерді ұсынуға мемлекеттік мекемелермен келісімшарттар жасасу бойынша қолдау;</w:t>
      </w:r>
    </w:p>
    <w:p w:rsidR="005375C1" w:rsidRDefault="00145194">
      <w:pPr>
        <w:pStyle w:val="pj"/>
      </w:pPr>
      <w:r>
        <w:rPr>
          <w:rStyle w:val="s0"/>
        </w:rPr>
        <w:t>• Мемлекеттік органдарда қолдау көрсету: федералдық үкіметтегі шағын бизнестің тәуелсіз дауысы, Реттеудің икемділігі туралы заңның сақталуын бақылаушы, сондай-ақ шағын бизнес бойынша статистикалық деректер мен зерттеулердің көзі болып табылады.</w:t>
      </w:r>
    </w:p>
    <w:p w:rsidR="005375C1" w:rsidRDefault="00145194">
      <w:pPr>
        <w:pStyle w:val="pj"/>
      </w:pPr>
      <w:r>
        <w:rPr>
          <w:rStyle w:val="s0"/>
        </w:rPr>
        <w:t>• SBA адвокатурасы Конгресс, Ақ үй, федералдық агенттіктер, федералдық соттар мен штаттардың саясаткерлері алдында шағын бизнестің көзқарастары мен проблемаларын алға тартады.</w:t>
      </w:r>
    </w:p>
    <w:p w:rsidR="005375C1" w:rsidRDefault="00145194">
      <w:pPr>
        <w:pStyle w:val="pj"/>
      </w:pPr>
      <w:r>
        <w:rPr>
          <w:rStyle w:val="s0"/>
        </w:rPr>
        <w:t>52. АҚШ-та МШОК облигациялық қарыздары бойынша кепілдік беру бағдарламасы табысты іске асырылып жатқанын атап өту қажет. 2020 жылы тартылған қаражаттың жалпы сомасы 3,7 млрд. АҚШ долларына 7 мың кепілдік берілді.</w:t>
      </w:r>
    </w:p>
    <w:p w:rsidR="005375C1" w:rsidRDefault="00145194">
      <w:pPr>
        <w:pStyle w:val="pj"/>
      </w:pPr>
      <w:r>
        <w:rPr>
          <w:rStyle w:val="s0"/>
          <w:i/>
          <w:iCs/>
        </w:rPr>
        <w:t>Дереккөз: https://www.sba.gov/</w:t>
      </w:r>
    </w:p>
    <w:p w:rsidR="005375C1" w:rsidRDefault="00145194">
      <w:pPr>
        <w:pStyle w:val="pj"/>
      </w:pPr>
      <w:r>
        <w:rPr>
          <w:rStyle w:val="s0"/>
          <w:i/>
          <w:iCs/>
        </w:rPr>
        <w:t>https://cdn.advocacy.sba.gov/wp-content/uploads/2022/08/30121338/Small-Business-Economic-Profile-US.pdf</w:t>
      </w:r>
    </w:p>
    <w:p w:rsidR="005375C1" w:rsidRDefault="00145194">
      <w:pPr>
        <w:pStyle w:val="pj"/>
      </w:pPr>
      <w:r>
        <w:rPr>
          <w:rStyle w:val="s0"/>
          <w:i/>
          <w:iCs/>
        </w:rPr>
        <w:t> </w:t>
      </w:r>
    </w:p>
    <w:p w:rsidR="005375C1" w:rsidRDefault="00145194">
      <w:pPr>
        <w:pStyle w:val="pj"/>
      </w:pPr>
      <w:r>
        <w:rPr>
          <w:i/>
          <w:iCs/>
        </w:rPr>
        <w:t>Түркия</w:t>
      </w:r>
    </w:p>
    <w:p w:rsidR="005375C1" w:rsidRDefault="00145194">
      <w:pPr>
        <w:pStyle w:val="pj"/>
      </w:pPr>
      <w:r>
        <w:rPr>
          <w:rStyle w:val="s0"/>
        </w:rPr>
        <w:lastRenderedPageBreak/>
        <w:t>53. ШОК дамыту және қолдау жөніндегі әкімшілік (KOSGEB) 1990 жылы Түркияның ШОК-тің экономикадағы рөлі мен тиімділігін арттыру, олардың бәсекеге қабілеттілігін арттыру және экономикалық әзірлемелерге сәйкес өнеркәсіптік интеграцияны іске асыру мақсатында құрылған мемлекеттік мекеме болып табылады.</w:t>
      </w:r>
    </w:p>
    <w:p w:rsidR="005375C1" w:rsidRDefault="00145194">
      <w:pPr>
        <w:pStyle w:val="pj"/>
      </w:pPr>
      <w:r>
        <w:rPr>
          <w:rStyle w:val="s0"/>
        </w:rPr>
        <w:t>54. Қолдау мен қызметтер толық тегін және делдалсыз, ал деректер базасында тіркелу, қолдау бағдарламалары мен төлем үдерістеріне өтінімдер беру электрондық үкімет арқылы онлайн жүзеге асырылады.</w:t>
      </w:r>
    </w:p>
    <w:p w:rsidR="005375C1" w:rsidRDefault="00145194">
      <w:pPr>
        <w:pStyle w:val="pj"/>
      </w:pPr>
      <w:r>
        <w:rPr>
          <w:rStyle w:val="s0"/>
        </w:rPr>
        <w:t>55. KOSGEB мемлекеттік қолдау шараларының мынадай түрлерін жүзеге асырады:</w:t>
      </w:r>
    </w:p>
    <w:p w:rsidR="005375C1" w:rsidRDefault="00145194">
      <w:pPr>
        <w:pStyle w:val="pj"/>
      </w:pPr>
      <w:r>
        <w:rPr>
          <w:rStyle w:val="s0"/>
        </w:rPr>
        <w:t>56. Қаржылық қолдау: гранттар, шығындарды өтеу, төлемді бөліп төлеу, Кредиттік кепілдік беру қоры арқылы кепілдік беру (портфельдік және жеке кепілдік беру) және субсидиялау (ерекшеліктері: ақша қаражатын қолдау өтеусіз беріледі және/немесе пайызсыз бөліп төлеу әрекет етеді).</w:t>
      </w:r>
    </w:p>
    <w:p w:rsidR="005375C1" w:rsidRDefault="00145194">
      <w:pPr>
        <w:pStyle w:val="pj"/>
      </w:pPr>
      <w:r>
        <w:rPr>
          <w:rStyle w:val="s0"/>
        </w:rPr>
        <w:t>57. Қаржылық емес қолдау шаралары: оқыту, консалтинг, ғылыми зерттеу жұмысы (жетекші жоғары оқу университеттерімен ынтымақтастық).</w:t>
      </w:r>
    </w:p>
    <w:p w:rsidR="005375C1" w:rsidRDefault="00145194">
      <w:pPr>
        <w:pStyle w:val="pj"/>
      </w:pPr>
      <w:r>
        <w:rPr>
          <w:rStyle w:val="s0"/>
        </w:rPr>
        <w:t>58. 1991 жылы құрылған Kredi Garanti Fonu (KGF) коммерциялық емес ұйым болып табылады және кепіл жеткіліксіз болғандықтан кредит ала алмайтын ШОК және басқа да кәсіпорындар үшін кепіл болады.</w:t>
      </w:r>
    </w:p>
    <w:p w:rsidR="005375C1" w:rsidRDefault="00145194">
      <w:pPr>
        <w:pStyle w:val="pj"/>
      </w:pPr>
      <w:r>
        <w:rPr>
          <w:rStyle w:val="s0"/>
        </w:rPr>
        <w:t>59. KGF акционерлерінің құрамына TOBB (Түркия палаталары мен тауар биржалары одағы), KOSGEB (Түркияның шағын және орта кәсіпорындарын дамыту ұйымы) және 29 түрік банкі кіреді.</w:t>
      </w:r>
    </w:p>
    <w:p w:rsidR="005375C1" w:rsidRDefault="00145194">
      <w:pPr>
        <w:pStyle w:val="pj"/>
      </w:pPr>
      <w:r>
        <w:rPr>
          <w:rStyle w:val="s0"/>
        </w:rPr>
        <w:t>60. Ол өз капиталынан беретін кепілдіктер схемаларымен қатар Қаржы министрлігі және Еуропалық инвестициялық қор (EIF) сияқты басқа да ұйымдар берген гранттар мен қаражат негізінде кепілдіктер береді.</w:t>
      </w:r>
    </w:p>
    <w:p w:rsidR="005375C1" w:rsidRDefault="00145194">
      <w:pPr>
        <w:pStyle w:val="pj"/>
      </w:pPr>
      <w:r>
        <w:rPr>
          <w:rStyle w:val="s0"/>
        </w:rPr>
        <w:t>61. 01.01.2023 жылғы жағдай бойынша KGF 694,9 млрд түрік лирі (16,861 трлн тг) сомасына 1,33 млн ШОК субъектісін қолдады.</w:t>
      </w:r>
    </w:p>
    <w:p w:rsidR="005375C1" w:rsidRDefault="00145194">
      <w:pPr>
        <w:pStyle w:val="pj"/>
      </w:pPr>
      <w:r>
        <w:rPr>
          <w:rStyle w:val="s0"/>
        </w:rPr>
        <w:t>Дереккөз: https://www.kosgeb.gov.tr/</w:t>
      </w:r>
    </w:p>
    <w:p w:rsidR="005375C1" w:rsidRDefault="00145194">
      <w:pPr>
        <w:pStyle w:val="pj"/>
      </w:pPr>
      <w:r>
        <w:rPr>
          <w:rStyle w:val="s0"/>
        </w:rPr>
        <w:t>https://www.kgf.com.tr/</w:t>
      </w:r>
    </w:p>
    <w:p w:rsidR="005375C1" w:rsidRDefault="00145194">
      <w:pPr>
        <w:pStyle w:val="pj"/>
      </w:pPr>
      <w:r>
        <w:rPr>
          <w:rStyle w:val="s0"/>
        </w:rPr>
        <w:t> </w:t>
      </w:r>
    </w:p>
    <w:p w:rsidR="005375C1" w:rsidRDefault="00145194">
      <w:pPr>
        <w:pStyle w:val="pj"/>
      </w:pPr>
      <w:r>
        <w:rPr>
          <w:i/>
          <w:iCs/>
        </w:rPr>
        <w:t>Сингапур</w:t>
      </w:r>
    </w:p>
    <w:p w:rsidR="005375C1" w:rsidRDefault="00145194">
      <w:pPr>
        <w:pStyle w:val="pj"/>
      </w:pPr>
      <w:r>
        <w:rPr>
          <w:rStyle w:val="s0"/>
        </w:rPr>
        <w:t>62. Сингапур экономиканың инновациялық дамуының азиялық моделінің жарқын өкілі болып табылады. Азиялық модель шетелдік инвестициялар мен басқа елдерден жоғары білікті кадрларды тартуға, сондай-ақ инновацияларды қарыз алуға және оларды одан әрі жетілдіруге және әлемдік нарыққа жылжытуға бағытталған.</w:t>
      </w:r>
    </w:p>
    <w:p w:rsidR="005375C1" w:rsidRDefault="00145194">
      <w:pPr>
        <w:pStyle w:val="pj"/>
      </w:pPr>
      <w:r>
        <w:rPr>
          <w:rStyle w:val="s0"/>
        </w:rPr>
        <w:t>63. Сингапур экспортқа бағдарланған ел болып табылады, онда 2021 жылы халық саны 5,9 млн болған кезде ЖІӨ $402,2 млрд-қа тең болды. Бұл ретте жан басына шаққандағы ЖІӨ $68,2 мың құрады, ал экономикадағы ШОБ үлесі барлық кәсіпорындарға қатысты 99%-ға жетті.</w:t>
      </w:r>
    </w:p>
    <w:p w:rsidR="005375C1" w:rsidRDefault="00145194">
      <w:pPr>
        <w:pStyle w:val="pj"/>
      </w:pPr>
      <w:r>
        <w:rPr>
          <w:rStyle w:val="s0"/>
        </w:rPr>
        <w:t>64. Сингапурдың ШОК-ті дамытуды қолдау, мүмкіндіктерді кеңейту, инновациялар, трансформация және интернационализация үшін 2018 жылғы 1 сәуірде International Enterprise Singapore (IE) және SPRING Singapore компанияларының бірігуі нәтижесінде Enterprise Singapore құрылды.</w:t>
      </w:r>
    </w:p>
    <w:p w:rsidR="005375C1" w:rsidRDefault="00145194">
      <w:pPr>
        <w:pStyle w:val="pj"/>
      </w:pPr>
      <w:r>
        <w:rPr>
          <w:rStyle w:val="s0"/>
        </w:rPr>
        <w:t>65. Enterprise Singapore Сингапур үкіметінің Сауда және өнеркәсіп министрлігі жанындағы ресми кеңес болып табылады. Агенттік сондай-ақ Сингапурдың сауда және стартаптар орталығы ретінде өсуін қолдайды, сондай-ақ стандарттау және аккредиттеу жөніндегі ұлттық орган болып қала береді.</w:t>
      </w:r>
    </w:p>
    <w:p w:rsidR="005375C1" w:rsidRDefault="00145194">
      <w:pPr>
        <w:pStyle w:val="pj"/>
      </w:pPr>
      <w:r>
        <w:rPr>
          <w:rStyle w:val="s0"/>
        </w:rPr>
        <w:t>66. Enterprise Singapore кредиттеудің мынадай түрлерін ұсынады:</w:t>
      </w:r>
    </w:p>
    <w:p w:rsidR="005375C1" w:rsidRDefault="00145194">
      <w:pPr>
        <w:pStyle w:val="pj"/>
      </w:pPr>
      <w:r>
        <w:rPr>
          <w:rStyle w:val="s0"/>
        </w:rPr>
        <w:t>• Жасыл жобаларды қаржыландыру;</w:t>
      </w:r>
    </w:p>
    <w:p w:rsidR="005375C1" w:rsidRDefault="00145194">
      <w:pPr>
        <w:pStyle w:val="pj"/>
      </w:pPr>
      <w:r>
        <w:rPr>
          <w:rStyle w:val="s0"/>
        </w:rPr>
        <w:t>• АҚТ қаржыландыру;</w:t>
      </w:r>
    </w:p>
    <w:p w:rsidR="005375C1" w:rsidRDefault="00145194">
      <w:pPr>
        <w:pStyle w:val="pj"/>
      </w:pPr>
      <w:r>
        <w:rPr>
          <w:rStyle w:val="s0"/>
        </w:rPr>
        <w:lastRenderedPageBreak/>
        <w:t>• Елде және шетелде негізгі капиталға инвестицияларды қаржыландыру;</w:t>
      </w:r>
    </w:p>
    <w:p w:rsidR="005375C1" w:rsidRDefault="00145194">
      <w:pPr>
        <w:pStyle w:val="pj"/>
      </w:pPr>
      <w:r>
        <w:rPr>
          <w:rStyle w:val="s0"/>
        </w:rPr>
        <w:t>• Венчурлік қарыздар мен варранттарды пайдалана отырып, инновациялық кәсіпорындарды қаржыландыру;</w:t>
      </w:r>
    </w:p>
    <w:p w:rsidR="005375C1" w:rsidRDefault="00145194">
      <w:pPr>
        <w:pStyle w:val="pj"/>
      </w:pPr>
      <w:r>
        <w:rPr>
          <w:rStyle w:val="s0"/>
        </w:rPr>
        <w:t>• Сауда қажеттіліктерін қаржыландыру;</w:t>
      </w:r>
    </w:p>
    <w:p w:rsidR="005375C1" w:rsidRDefault="00145194">
      <w:pPr>
        <w:pStyle w:val="pj"/>
      </w:pPr>
      <w:r>
        <w:rPr>
          <w:rStyle w:val="s0"/>
        </w:rPr>
        <w:t>• Жобалық қаржыландыру (шетелдік);</w:t>
      </w:r>
    </w:p>
    <w:p w:rsidR="005375C1" w:rsidRDefault="00145194">
      <w:pPr>
        <w:pStyle w:val="pj"/>
      </w:pPr>
      <w:r>
        <w:rPr>
          <w:rStyle w:val="s0"/>
        </w:rPr>
        <w:t>• Интернационалдандыру мақсатында нысаналы кәсіпорындарды сатып алуды қаржыландыру.</w:t>
      </w:r>
    </w:p>
    <w:p w:rsidR="005375C1" w:rsidRDefault="00145194">
      <w:pPr>
        <w:pStyle w:val="pj"/>
      </w:pPr>
      <w:r>
        <w:rPr>
          <w:rStyle w:val="s0"/>
        </w:rPr>
        <w:t>67. Сондай-ақ гранттар беру түрінде қолданыстағы және стартап жобаларды қолдау бар. 2022 жылдың қорытындысы бойынша Enterprise Singapore $13,1 млрд (6 242 млрд тг) сомаға 18 100 ШОК субъектісін қолдады.</w:t>
      </w:r>
    </w:p>
    <w:p w:rsidR="005375C1" w:rsidRDefault="00145194">
      <w:pPr>
        <w:pStyle w:val="pj"/>
      </w:pPr>
      <w:r>
        <w:rPr>
          <w:rStyle w:val="s0"/>
        </w:rPr>
        <w:t>Дереккөз: https://www.enterprisesg.gov.sg/</w:t>
      </w:r>
    </w:p>
    <w:p w:rsidR="005375C1" w:rsidRDefault="00145194">
      <w:pPr>
        <w:pStyle w:val="pj"/>
      </w:pPr>
      <w:r>
        <w:rPr>
          <w:rStyle w:val="s0"/>
        </w:rPr>
        <w:t>https://www.singstat.gov.sg/modules/infographics/economy</w:t>
      </w:r>
    </w:p>
    <w:p w:rsidR="005375C1" w:rsidRDefault="00145194">
      <w:pPr>
        <w:pStyle w:val="pj"/>
      </w:pPr>
      <w:r>
        <w:rPr>
          <w:rStyle w:val="s0"/>
        </w:rPr>
        <w:t> </w:t>
      </w:r>
    </w:p>
    <w:p w:rsidR="005375C1" w:rsidRDefault="00145194">
      <w:pPr>
        <w:pStyle w:val="pj"/>
      </w:pPr>
      <w:r>
        <w:rPr>
          <w:rStyle w:val="s0"/>
        </w:rPr>
        <w:t> </w:t>
      </w:r>
    </w:p>
    <w:p w:rsidR="005375C1" w:rsidRDefault="00145194">
      <w:pPr>
        <w:pStyle w:val="pc"/>
      </w:pPr>
      <w:bookmarkStart w:id="8" w:name="SUB6800"/>
      <w:bookmarkEnd w:id="8"/>
      <w:r>
        <w:rPr>
          <w:rStyle w:val="s1"/>
        </w:rPr>
        <w:t>3-параграф. «Даму» қоры қызметінің стратегиялық түйінді көрсеткіштерінің орындалуын талдау және SWOT-талдау</w:t>
      </w:r>
    </w:p>
    <w:p w:rsidR="005375C1" w:rsidRDefault="00145194">
      <w:pPr>
        <w:pStyle w:val="pc"/>
      </w:pPr>
      <w:r>
        <w:rPr>
          <w:b/>
          <w:bCs/>
        </w:rPr>
        <w:t> </w:t>
      </w:r>
    </w:p>
    <w:p w:rsidR="005375C1" w:rsidRDefault="00145194">
      <w:pPr>
        <w:pStyle w:val="pj"/>
      </w:pPr>
      <w:r>
        <w:rPr>
          <w:rStyle w:val="s0"/>
        </w:rPr>
        <w:t>68. Қордың бұрынғы Стратегиясы «Бәйтерек» ҰБХ» АҚ интеграцияланған тиімді даму институтын құру және екі стратегиялық бағытты:</w:t>
      </w:r>
    </w:p>
    <w:p w:rsidR="005375C1" w:rsidRDefault="00145194">
      <w:pPr>
        <w:pStyle w:val="pj"/>
      </w:pPr>
      <w:r>
        <w:rPr>
          <w:rStyle w:val="s0"/>
        </w:rPr>
        <w:t>1) Ісін жаңа бастаған және жұмыс істеп тұрған кәсіпкерлерді қолдау және дамыту;</w:t>
      </w:r>
    </w:p>
    <w:p w:rsidR="005375C1" w:rsidRDefault="00145194">
      <w:pPr>
        <w:pStyle w:val="pj"/>
      </w:pPr>
      <w:r>
        <w:rPr>
          <w:rStyle w:val="s0"/>
        </w:rPr>
        <w:t>2) Қордың тұрақты институционалдық дамуы бағыттарын іске асыру жөніндегі міндеттерді орындау үшін қызметтің 13 түйінді көрсеткішін анықтады.</w:t>
      </w:r>
    </w:p>
    <w:p w:rsidR="005375C1" w:rsidRDefault="00145194">
      <w:pPr>
        <w:pStyle w:val="pji"/>
      </w:pPr>
      <w:r>
        <w:rPr>
          <w:rStyle w:val="s3"/>
        </w:rPr>
        <w:t xml:space="preserve">«Даму» кәсіпкерлікті дамыту қоры» АҚ Директорлар кеңесінің 2025.18.08. № 10/2025 </w:t>
      </w:r>
      <w:hyperlink r:id="rId158" w:anchor="sub_id=69" w:history="1">
        <w:r>
          <w:rPr>
            <w:rStyle w:val="a4"/>
            <w:i/>
            <w:iCs/>
          </w:rPr>
          <w:t>шешімімен</w:t>
        </w:r>
      </w:hyperlink>
      <w:r>
        <w:rPr>
          <w:rStyle w:val="s3"/>
        </w:rPr>
        <w:t xml:space="preserve"> 69-тармақ жаңа редакцияда (</w:t>
      </w:r>
      <w:hyperlink r:id="rId159" w:anchor="sub_id=6900" w:history="1">
        <w:r>
          <w:rPr>
            <w:rStyle w:val="a4"/>
            <w:i/>
            <w:iCs/>
          </w:rPr>
          <w:t>бұр.ред.қара</w:t>
        </w:r>
      </w:hyperlink>
      <w:r>
        <w:rPr>
          <w:rStyle w:val="s3"/>
        </w:rPr>
        <w:t>)</w:t>
      </w:r>
    </w:p>
    <w:p w:rsidR="005375C1" w:rsidRDefault="00145194">
      <w:pPr>
        <w:pStyle w:val="pj"/>
      </w:pPr>
      <w:r>
        <w:rPr>
          <w:rStyle w:val="s0"/>
        </w:rPr>
        <w:t>69. 2019-2023 жылдарға арналған Фондты дамыту жоспарын іске асыру аясында 2023 жылдың қорытындысы бойынша жүргізілген Фондтың Даму стратегиясын іске асыру мониторингіне сәйкес, барлық стратегиялық негізгі қызмет көрсеткіштері орындалды:</w:t>
      </w:r>
    </w:p>
    <w:p w:rsidR="005375C1" w:rsidRDefault="00145194">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479"/>
        <w:gridCol w:w="6125"/>
        <w:gridCol w:w="1149"/>
        <w:gridCol w:w="1818"/>
      </w:tblGrid>
      <w:tr w:rsidR="005375C1">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w:t>
            </w:r>
          </w:p>
        </w:tc>
        <w:tc>
          <w:tcPr>
            <w:tcW w:w="3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Көрсеткіш</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2023 ж. жоспар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2023 ж. факт</w:t>
            </w:r>
          </w:p>
        </w:tc>
      </w:tr>
      <w:tr w:rsidR="005375C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СТРАТЕГИЯЛЫҚ БАҒЫТ 1. Бастапқы және жұмыс істеп тұрған кәсіпкерлерді қолдау және дамыту</w:t>
            </w:r>
          </w:p>
        </w:tc>
      </w:tr>
      <w:tr w:rsidR="005375C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Микробизнесті несиелеуді кеңейту, МҚҰ мен несие серіктестіктерін қолдау құралдарын әзірлеу және іске асыру</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Микроқаржы ұйымдары мен лизингтік компанияларға шартты түрде орналастырылған қаражат үлесі,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a3"/>
              <w:spacing w:line="252" w:lineRule="auto"/>
              <w:textAlignment w:val="top"/>
            </w:pPr>
            <w:r>
              <w:t xml:space="preserve">14%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23,36%</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Қолдау көрсетілген кәсіпкерлердің жалпы санындағы микро және шағын кәсіпкерлердің үлесі,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a3"/>
              <w:spacing w:line="252" w:lineRule="auto"/>
              <w:textAlignment w:val="top"/>
            </w:pPr>
            <w:r>
              <w:t xml:space="preserve">87,5%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a3"/>
              <w:spacing w:line="252" w:lineRule="auto"/>
            </w:pPr>
            <w:r>
              <w:t xml:space="preserve">96,1% </w:t>
            </w:r>
          </w:p>
        </w:tc>
      </w:tr>
      <w:tr w:rsidR="005375C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Қордың қаржылық бағдарламаларымен жұмыс істеп тұрған ММСП-ны қамту үлесін арттыру</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Нарықтағы жұмыс істеп тұрған ММСП-ның жалпы санына шаққандағы қаржылық қолдау алған ММСП үлесі,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a3"/>
              <w:spacing w:line="252" w:lineRule="auto"/>
            </w:pPr>
            <w:r>
              <w:t>8,17%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a3"/>
              <w:spacing w:line="252" w:lineRule="auto"/>
            </w:pPr>
            <w:r>
              <w:t>9,39%</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 xml:space="preserve">Жаңа жобалар саны және жұмыс істеп тұрған өндірістерді жаңғырту мен кеңейту жобалары (еңбек өнімділігін арттыру мен өткізу нарықтарын кеңейту </w:t>
            </w:r>
            <w:r>
              <w:lastRenderedPageBreak/>
              <w:t>ескерілген), бірлік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a3"/>
              <w:spacing w:line="252" w:lineRule="auto"/>
            </w:pPr>
            <w:r>
              <w:lastRenderedPageBreak/>
              <w:t xml:space="preserve">190 695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a3"/>
              <w:spacing w:line="252" w:lineRule="auto"/>
            </w:pPr>
            <w:r>
              <w:t xml:space="preserve">187 939 </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5</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Қордың кредиттік портфеліндегі жеке сектордың үлесі,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95%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100%</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Қордан қолдау алған кәсіпорындардың жылдық кірісі, млрд теңге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6 500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11 590</w:t>
            </w:r>
          </w:p>
        </w:tc>
      </w:tr>
      <w:tr w:rsidR="005375C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Қолдау көрсетілген ММСП кәсіпорындарының экономикалық тиімділігін арттыруды қамтамасыз ету</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Қордан қолдау алған кәсіпкерлер төлеген салық көлемінің өсімі, млрд теңге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60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277,7</w:t>
            </w:r>
          </w:p>
        </w:tc>
      </w:tr>
      <w:tr w:rsidR="005375C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СТРАТЕГИЯЛЫҚ БАҒЫТ 2. Қордың институционалдық орнықты дамуы</w:t>
            </w:r>
          </w:p>
        </w:tc>
      </w:tr>
      <w:tr w:rsidR="005375C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Қаржыландырудың қосымша көздерін тарту</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Есепті жылдағы қарыз алу құрылымындағы мемлекеттік емес көздердің үлесі,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 xml:space="preserve">10%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11,5</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Қарыз / Капитал қатынасы (ең көбі)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1,56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1,1</w:t>
            </w:r>
          </w:p>
        </w:tc>
      </w:tr>
      <w:tr w:rsidR="005375C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Қызметтің жоспарланған қаржылық нәтижелеріне қол жеткізу</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10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ROA (ең төменгі оң мәннен кем емес)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1,36%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9,08%</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11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Кредиттік портфельдің жалпы активтердегі үлесі,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30,76%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53,38%</w:t>
            </w:r>
          </w:p>
        </w:tc>
      </w:tr>
      <w:tr w:rsidR="005375C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Бизнес-процестерді автоматтандыру</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12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Қордың негізгі бизнес-процестерін автоматтандыру деңгейі,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100%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100%</w:t>
            </w:r>
          </w:p>
        </w:tc>
      </w:tr>
      <w:tr w:rsidR="005375C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Корпоративтік басқару деңгейін арттыру</w:t>
            </w:r>
          </w:p>
        </w:tc>
      </w:tr>
      <w:tr w:rsidR="005375C1">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13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spacing w:line="252" w:lineRule="auto"/>
            </w:pPr>
            <w:r>
              <w:t>ММСП субъектілерінің «Даму» кәсіпкерлікті дамыту қоры» АҚ қызметіне деген сенімі мен қанағаттанушылық бағасы,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кемінде 80%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a3"/>
              <w:spacing w:line="252" w:lineRule="auto"/>
            </w:pPr>
            <w:r>
              <w:t>87,2%</w:t>
            </w:r>
          </w:p>
        </w:tc>
      </w:tr>
    </w:tbl>
    <w:p w:rsidR="005375C1" w:rsidRDefault="00145194">
      <w:pPr>
        <w:pStyle w:val="pj"/>
      </w:pPr>
      <w:r>
        <w:t> </w:t>
      </w:r>
    </w:p>
    <w:p w:rsidR="005375C1" w:rsidRDefault="00145194">
      <w:pPr>
        <w:pStyle w:val="pj"/>
      </w:pPr>
      <w:r>
        <w:rPr>
          <w:rStyle w:val="s0"/>
        </w:rPr>
        <w:t>70. Сыртқы және ішкі ортаны талдау нәтижесінде Қордың күшті және әлсіз жақтары, сондай-ақ төменде берілген бар мүмкіндіктер мен қауіптер анықталды.</w:t>
      </w:r>
    </w:p>
    <w:tbl>
      <w:tblPr>
        <w:tblW w:w="5000" w:type="pct"/>
        <w:tblCellMar>
          <w:left w:w="0" w:type="dxa"/>
          <w:right w:w="0" w:type="dxa"/>
        </w:tblCellMar>
        <w:tblLook w:val="04A0" w:firstRow="1" w:lastRow="0" w:firstColumn="1" w:lastColumn="0" w:noHBand="0" w:noVBand="1"/>
      </w:tblPr>
      <w:tblGrid>
        <w:gridCol w:w="4785"/>
        <w:gridCol w:w="4786"/>
      </w:tblGrid>
      <w:tr w:rsidR="005375C1">
        <w:trPr>
          <w:trHeight w:val="20"/>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0" w:lineRule="atLeast"/>
            </w:pPr>
            <w:r>
              <w:rPr>
                <w:b/>
                <w:bCs/>
              </w:rPr>
              <w:t>S - Күшті жақтары</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0" w:lineRule="atLeast"/>
            </w:pPr>
            <w:r>
              <w:rPr>
                <w:b/>
                <w:bCs/>
              </w:rPr>
              <w:t>W - Әлсіз жақтары</w:t>
            </w:r>
          </w:p>
        </w:tc>
      </w:tr>
      <w:tr w:rsidR="005375C1">
        <w:trPr>
          <w:trHeight w:val="20"/>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t>• Мықты акционердің («Бәйтерек» ҰБХ» АҚ) болуы, Холдингтің ЕҰ-мен өзара тиімді ынтымақтастық</w:t>
            </w:r>
          </w:p>
          <w:p w:rsidR="005375C1" w:rsidRDefault="00145194">
            <w:pPr>
              <w:pStyle w:val="p"/>
            </w:pPr>
            <w:r>
              <w:t>• Қордың активтерінің, пайыздық кірістерінің және кірістілігінің өсуі</w:t>
            </w:r>
          </w:p>
          <w:p w:rsidR="005375C1" w:rsidRDefault="00145194">
            <w:pPr>
              <w:pStyle w:val="p"/>
            </w:pPr>
            <w:r>
              <w:t>• Тәуелсіз деңгейінде S&amp;P кредиттік рейтингінің болуы</w:t>
            </w:r>
          </w:p>
          <w:p w:rsidR="005375C1" w:rsidRDefault="00145194">
            <w:pPr>
              <w:pStyle w:val="p"/>
            </w:pPr>
            <w:r>
              <w:t>• МШОК қолдау бойынша ұзақ тәжірибе</w:t>
            </w:r>
          </w:p>
          <w:p w:rsidR="005375C1" w:rsidRDefault="00145194">
            <w:pPr>
              <w:pStyle w:val="p"/>
            </w:pPr>
            <w:r>
              <w:t>• МШОК қолдау шараларының кең ауқымы</w:t>
            </w:r>
          </w:p>
          <w:p w:rsidR="005375C1" w:rsidRDefault="00145194">
            <w:pPr>
              <w:pStyle w:val="p"/>
            </w:pPr>
            <w:r>
              <w:t>• Кәсіпкерлерді қолдау құралдарымен жоғары қамтуды қамтамасыз етуге мүмкіндік беретін филиалдардың дамыған өңірлік желісі</w:t>
            </w:r>
          </w:p>
          <w:p w:rsidR="005375C1" w:rsidRDefault="00145194">
            <w:pPr>
              <w:pStyle w:val="p"/>
            </w:pPr>
            <w:r>
              <w:t>• Қор МШОК қолдау жөніндегі мемлекеттік бағдарламалардың операторы болып табылады</w:t>
            </w:r>
          </w:p>
          <w:p w:rsidR="005375C1" w:rsidRDefault="00145194">
            <w:pPr>
              <w:pStyle w:val="p"/>
            </w:pPr>
            <w:r>
              <w:t xml:space="preserve">• Қолдаудың реттелген және тиімді </w:t>
            </w:r>
            <w:r>
              <w:lastRenderedPageBreak/>
              <w:t>тетіктері және оларды іске асырудағы ашықтық</w:t>
            </w:r>
          </w:p>
          <w:p w:rsidR="005375C1" w:rsidRDefault="00145194">
            <w:pPr>
              <w:pStyle w:val="p"/>
            </w:pPr>
            <w:r>
              <w:t>• Корпоративтік әлеуметтік жауапкершілікке бағытталуы</w:t>
            </w:r>
          </w:p>
          <w:p w:rsidR="005375C1" w:rsidRDefault="00145194">
            <w:pPr>
              <w:pStyle w:val="p"/>
            </w:pPr>
            <w:r>
              <w:t>• Қаржы институттарында жұмыс тәжірибесі бар кәсіби мамандар командасы</w:t>
            </w:r>
          </w:p>
          <w:p w:rsidR="005375C1" w:rsidRDefault="00145194">
            <w:pPr>
              <w:pStyle w:val="p"/>
              <w:spacing w:line="20" w:lineRule="atLeast"/>
            </w:pPr>
            <w:r>
              <w:t>• МШОК қолдауды жүзеге асыратын шетелдік ұйымдармен көпжылдық серіктестік</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pPr>
            <w:r>
              <w:lastRenderedPageBreak/>
              <w:t>• Қордың жеткіліксіз өтімділігі</w:t>
            </w:r>
          </w:p>
          <w:p w:rsidR="005375C1" w:rsidRDefault="00145194">
            <w:pPr>
              <w:pStyle w:val="p"/>
            </w:pPr>
            <w:r>
              <w:t>• Микро және шағын кәсіпкерлер үшін Қордың қаржылық қызметтеріне қолжетімділіктің төмендігі</w:t>
            </w:r>
          </w:p>
          <w:p w:rsidR="005375C1" w:rsidRDefault="00145194">
            <w:pPr>
              <w:pStyle w:val="p"/>
            </w:pPr>
            <w:r>
              <w:t>• Қызметтің рентабельділігін қамтамасыз ету жөніндегі міндеттерді әлеуметтік бағытталған коммерциялық емес бағдарламаларды іске асырумен қоса орындау қажеттілігі</w:t>
            </w:r>
          </w:p>
          <w:p w:rsidR="005375C1" w:rsidRDefault="00145194">
            <w:pPr>
              <w:pStyle w:val="p"/>
            </w:pPr>
            <w:r>
              <w:t>• Серіктестер банктерінің қаржылық жай-күйінің нашарлау тәуекелі. Нәтижесінде «Даму» қорының кредиттік тәуекелдерінің ықтимал ұлғаюы</w:t>
            </w:r>
          </w:p>
          <w:p w:rsidR="005375C1" w:rsidRDefault="00145194">
            <w:pPr>
              <w:pStyle w:val="p"/>
            </w:pPr>
            <w:r>
              <w:t>• Қор штатын ұлғайту жөніндегі шектеулі мүмкіндіктер</w:t>
            </w:r>
          </w:p>
          <w:p w:rsidR="005375C1" w:rsidRDefault="00145194">
            <w:pPr>
              <w:pStyle w:val="p"/>
              <w:spacing w:line="20" w:lineRule="atLeast"/>
            </w:pPr>
            <w:r>
              <w:t xml:space="preserve">• Әлеуетті бенефициарлар арасында Қор бағдарламаларының болуы мен тиімділігі </w:t>
            </w:r>
            <w:r>
              <w:lastRenderedPageBreak/>
              <w:t>туралы жеткіліксіз жария ету.</w:t>
            </w:r>
          </w:p>
        </w:tc>
      </w:tr>
      <w:tr w:rsidR="005375C1">
        <w:trPr>
          <w:trHeight w:val="20"/>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0" w:lineRule="atLeast"/>
            </w:pPr>
            <w:r>
              <w:rPr>
                <w:b/>
                <w:bCs/>
              </w:rPr>
              <w:lastRenderedPageBreak/>
              <w:t>О - Мүмкіндіктер</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0" w:lineRule="atLeast"/>
            </w:pPr>
            <w:r>
              <w:rPr>
                <w:b/>
                <w:bCs/>
              </w:rPr>
              <w:t>Т - Қауіптер</w:t>
            </w:r>
          </w:p>
        </w:tc>
      </w:tr>
      <w:tr w:rsidR="005375C1">
        <w:trPr>
          <w:trHeight w:val="20"/>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
            </w:pPr>
            <w:r>
              <w:t>• МШОК бизнесін құру және жүргізу үшін жағдайларды жақсарту</w:t>
            </w:r>
          </w:p>
          <w:p w:rsidR="005375C1" w:rsidRDefault="00145194">
            <w:pPr>
              <w:pStyle w:val="p"/>
            </w:pPr>
            <w:r>
              <w:t>• Жеке инвесторлардың активтерді жекешелендіруі</w:t>
            </w:r>
          </w:p>
          <w:p w:rsidR="005375C1" w:rsidRDefault="00145194">
            <w:pPr>
              <w:pStyle w:val="p"/>
            </w:pPr>
            <w:r>
              <w:t>• «Даму» қорының қызметіне жеке инвесторларды тарту және қорландыру көздерін жоспарлы әртараптандыру</w:t>
            </w:r>
          </w:p>
          <w:p w:rsidR="005375C1" w:rsidRDefault="00145194">
            <w:pPr>
              <w:pStyle w:val="p"/>
            </w:pPr>
            <w:r>
              <w:t>• Қаржылық қызметтерді алу үшін қолжетімді арналар ұйымдастыру, кәсіпкерлік сауаттылықты арттыру, оның ішінде бизнес саласындағы дағдылар мен «Даму» қорының өнімдері мен қызметтері туралы ақпараттандыру қажеттілігі.</w:t>
            </w:r>
          </w:p>
          <w:p w:rsidR="005375C1" w:rsidRDefault="00145194">
            <w:pPr>
              <w:pStyle w:val="p"/>
            </w:pPr>
            <w:r>
              <w:t>• Нарық қажеттіліктеріне жауап беретін МШОК қолдаудың жаңа тиімді құралдарын әзірлеу</w:t>
            </w:r>
          </w:p>
          <w:p w:rsidR="005375C1" w:rsidRDefault="00145194">
            <w:pPr>
              <w:pStyle w:val="p"/>
            </w:pPr>
            <w:r>
              <w:t>• Әлем елдерінің ұқсас ұйымдарымен серіктестік қатынастарды кеңейту</w:t>
            </w:r>
          </w:p>
          <w:p w:rsidR="005375C1" w:rsidRDefault="00145194">
            <w:pPr>
              <w:pStyle w:val="p"/>
              <w:spacing w:line="20" w:lineRule="atLeast"/>
            </w:pPr>
            <w:r>
              <w:t>• Көрші мемлекеттердің саяси тұрақсыздығы</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pPr>
            <w:r>
              <w:t>• Ұлттық валютаның әлсіреуі</w:t>
            </w:r>
          </w:p>
          <w:p w:rsidR="005375C1" w:rsidRDefault="00145194">
            <w:pPr>
              <w:pStyle w:val="p"/>
            </w:pPr>
            <w:r>
              <w:t>• Мемлекеттік бюджеттен кәсіпкерлікті қолдау жөніндегі қаржылық бағдарламаларға арналған шығыстарды қысқарту</w:t>
            </w:r>
          </w:p>
          <w:p w:rsidR="005375C1" w:rsidRDefault="00145194">
            <w:pPr>
              <w:pStyle w:val="p"/>
            </w:pPr>
            <w:r>
              <w:t>• Мемлекеттік қорлануды қысқарту</w:t>
            </w:r>
          </w:p>
          <w:p w:rsidR="005375C1" w:rsidRDefault="00145194">
            <w:pPr>
              <w:pStyle w:val="p"/>
            </w:pPr>
            <w:r>
              <w:t>• Контрагенттердің (қаржылық серіктестердің, МШОК) дефолт тәуекелі</w:t>
            </w:r>
          </w:p>
          <w:p w:rsidR="005375C1" w:rsidRDefault="00145194">
            <w:pPr>
              <w:pStyle w:val="p"/>
            </w:pPr>
            <w:r>
              <w:t>• Кәсіпкерлікті қолдауды жүзеге асыратын мемлекет қатысатын компанияларға ЖКС сенімінің төмен деңгейі</w:t>
            </w:r>
          </w:p>
          <w:p w:rsidR="005375C1" w:rsidRDefault="00145194">
            <w:pPr>
              <w:pStyle w:val="p"/>
            </w:pPr>
            <w:r>
              <w:t>• Кәсіпкерлік мәдениеттің төмен деңгейі</w:t>
            </w:r>
          </w:p>
          <w:p w:rsidR="005375C1" w:rsidRDefault="00145194">
            <w:pPr>
              <w:pStyle w:val="p"/>
            </w:pPr>
            <w:r>
              <w:t>• Заңнаманы немесе үкіметтік саясатты өзгерту қолдау көрсету шарттары мен мүмкіндіктеріне әсер етуі мүмкін</w:t>
            </w:r>
          </w:p>
          <w:p w:rsidR="005375C1" w:rsidRDefault="00145194">
            <w:pPr>
              <w:pStyle w:val="p"/>
              <w:spacing w:line="20" w:lineRule="atLeast"/>
            </w:pPr>
            <w:r>
              <w:t>• Көрші мемлекеттердің саяси тұрақсыздығы</w:t>
            </w:r>
          </w:p>
        </w:tc>
      </w:tr>
    </w:tbl>
    <w:p w:rsidR="005375C1" w:rsidRDefault="00145194">
      <w:pPr>
        <w:pStyle w:val="pj"/>
      </w:pPr>
      <w:r>
        <w:t> </w:t>
      </w:r>
    </w:p>
    <w:p w:rsidR="005375C1" w:rsidRDefault="00145194">
      <w:pPr>
        <w:pStyle w:val="pj"/>
        <w:ind w:firstLine="0"/>
      </w:pPr>
      <w:r>
        <w:t> </w:t>
      </w:r>
    </w:p>
    <w:p w:rsidR="005375C1" w:rsidRDefault="00145194">
      <w:pPr>
        <w:pStyle w:val="pc"/>
      </w:pPr>
      <w:bookmarkStart w:id="9" w:name="SUB7100"/>
      <w:bookmarkEnd w:id="9"/>
      <w:r>
        <w:rPr>
          <w:rStyle w:val="s1"/>
        </w:rPr>
        <w:t>3-тарау. «Даму» қорының миссиясы мен пайымы</w:t>
      </w:r>
    </w:p>
    <w:p w:rsidR="005375C1" w:rsidRDefault="00145194">
      <w:pPr>
        <w:pStyle w:val="pc"/>
      </w:pPr>
      <w:r>
        <w:rPr>
          <w:rStyle w:val="s1"/>
        </w:rPr>
        <w:t> </w:t>
      </w:r>
    </w:p>
    <w:p w:rsidR="005375C1" w:rsidRDefault="00145194">
      <w:pPr>
        <w:pStyle w:val="pj"/>
      </w:pPr>
      <w:r>
        <w:rPr>
          <w:rStyle w:val="s0"/>
        </w:rPr>
        <w:t>71. Қордың 2033 жылға дейінгі миссиясы Қазақстанда микро, шағын және орта кәсіпкерлікті орнықты дамыту мақсатында қолдаудың кешенді және тиімді құралдарын іске асыру болып табылады.</w:t>
      </w:r>
    </w:p>
    <w:p w:rsidR="005375C1" w:rsidRDefault="00145194">
      <w:pPr>
        <w:pStyle w:val="pji"/>
      </w:pPr>
      <w:r>
        <w:rPr>
          <w:rStyle w:val="s3"/>
        </w:rPr>
        <w:t xml:space="preserve">«Даму» кәсіпкерлікті дамыту қоры» АҚ Директорлар кеңесінің 2025.18.08. № 10/2025 </w:t>
      </w:r>
      <w:hyperlink r:id="rId160" w:anchor="sub_id=72" w:history="1">
        <w:r>
          <w:rPr>
            <w:rStyle w:val="a4"/>
            <w:i/>
            <w:iCs/>
          </w:rPr>
          <w:t>шешімімен</w:t>
        </w:r>
      </w:hyperlink>
      <w:r>
        <w:rPr>
          <w:rStyle w:val="s3"/>
        </w:rPr>
        <w:t xml:space="preserve"> 72-тармақ жаңа редакцияда (</w:t>
      </w:r>
      <w:hyperlink r:id="rId161" w:anchor="sub_id=7200" w:history="1">
        <w:r>
          <w:rPr>
            <w:rStyle w:val="a4"/>
            <w:i/>
            <w:iCs/>
          </w:rPr>
          <w:t>бұр.ред.қара</w:t>
        </w:r>
      </w:hyperlink>
      <w:r>
        <w:rPr>
          <w:rStyle w:val="s3"/>
        </w:rPr>
        <w:t>)</w:t>
      </w:r>
    </w:p>
    <w:p w:rsidR="005375C1" w:rsidRDefault="00145194">
      <w:pPr>
        <w:pStyle w:val="pj"/>
      </w:pPr>
      <w:r>
        <w:rPr>
          <w:rStyle w:val="s0"/>
        </w:rPr>
        <w:t>72. 2033 жылға қарай Қордың пайымдауы: «Даму» қоры кәсіпкерлерге қаржылық және қаржылық емес қолдаудың кешенді шараларын «бірыңғай терезе» форматы арқылы көрсететін Ұлттық даму институтына айналады, бұл ретте негізгі басымдық өнімді, экспорттық және инновациялық жобаларды қолдауға беріледі.</w:t>
      </w:r>
    </w:p>
    <w:p w:rsidR="005375C1" w:rsidRDefault="00145194">
      <w:pPr>
        <w:pStyle w:val="pji"/>
      </w:pPr>
      <w:r>
        <w:rPr>
          <w:rStyle w:val="s3"/>
        </w:rPr>
        <w:t xml:space="preserve">«Даму» кәсіпкерлікті дамыту қоры» АҚ Директорлар кеңесінің 2025.18.08. № 10/2025 </w:t>
      </w:r>
      <w:hyperlink r:id="rId162" w:anchor="sub_id=73" w:history="1">
        <w:r>
          <w:rPr>
            <w:rStyle w:val="a4"/>
            <w:i/>
            <w:iCs/>
          </w:rPr>
          <w:t>шешімімен</w:t>
        </w:r>
      </w:hyperlink>
      <w:r>
        <w:rPr>
          <w:rStyle w:val="s3"/>
        </w:rPr>
        <w:t xml:space="preserve"> 73-тармақ өзгертілді (</w:t>
      </w:r>
      <w:hyperlink r:id="rId163" w:anchor="sub_id=7300" w:history="1">
        <w:r>
          <w:rPr>
            <w:rStyle w:val="a4"/>
            <w:i/>
            <w:iCs/>
          </w:rPr>
          <w:t>бұр.ред.қара</w:t>
        </w:r>
      </w:hyperlink>
      <w:r>
        <w:rPr>
          <w:rStyle w:val="s3"/>
        </w:rPr>
        <w:t>)</w:t>
      </w:r>
    </w:p>
    <w:p w:rsidR="005375C1" w:rsidRDefault="00145194">
      <w:pPr>
        <w:pStyle w:val="pj"/>
      </w:pPr>
      <w:r>
        <w:rPr>
          <w:rStyle w:val="s0"/>
        </w:rPr>
        <w:t>73. Өз миссиясы мен пайымын іске асыру шеңберінде Қор алдында 2033 жылға қарай мынадай негізгі міндеттерге қол жеткізу қажеттілігі тұр:</w:t>
      </w:r>
    </w:p>
    <w:p w:rsidR="005375C1" w:rsidRDefault="00145194">
      <w:pPr>
        <w:pStyle w:val="pj"/>
      </w:pPr>
      <w:r>
        <w:rPr>
          <w:rStyle w:val="s0"/>
        </w:rPr>
        <w:t>1) Ел экономикасындағы мемлекеттің қатысу үлесін қысқарту:</w:t>
      </w:r>
    </w:p>
    <w:p w:rsidR="005375C1" w:rsidRDefault="00145194">
      <w:pPr>
        <w:pStyle w:val="pj"/>
      </w:pPr>
      <w:r>
        <w:rPr>
          <w:rStyle w:val="s0"/>
        </w:rPr>
        <w:lastRenderedPageBreak/>
        <w:t>- кепілдендіру құралын дамытуға бағытталған жаңа қолдау бағдарламаларын әзірлеу, ЖКС қолдаудың кепілдік қоры ретінде-елдегі кепілдік беру құралының негізгі операторы ретінде және субсидиялау құралын дәйекті қысқарту;</w:t>
      </w:r>
    </w:p>
    <w:p w:rsidR="005375C1" w:rsidRDefault="00145194">
      <w:pPr>
        <w:pStyle w:val="pj"/>
      </w:pPr>
      <w:r>
        <w:rPr>
          <w:rStyle w:val="s0"/>
        </w:rPr>
        <w:t>- мемлекеттік емес қорландыру көздерін, оның ішінде облигациялар шығару арқылы («жасыл», «әлеуметтік», «тұрақты даму облигациялары» және т. б.) тарту;</w:t>
      </w:r>
    </w:p>
    <w:p w:rsidR="005375C1" w:rsidRDefault="00145194">
      <w:pPr>
        <w:pStyle w:val="pj"/>
      </w:pPr>
      <w:r>
        <w:rPr>
          <w:rStyle w:val="s0"/>
        </w:rPr>
        <w:t>- кәсіпкерлерді қаржылық емес қолдауды дамыту (біліктілікті арттыру, оның ішінде халықаралық қаржы институттары арқылы).</w:t>
      </w:r>
    </w:p>
    <w:p w:rsidR="005375C1" w:rsidRDefault="00145194">
      <w:pPr>
        <w:pStyle w:val="pj"/>
      </w:pPr>
      <w:r>
        <w:rPr>
          <w:rStyle w:val="s0"/>
        </w:rPr>
        <w:t>2) орта кәсіпкерлікті белсенді қолдау және шағын кәсіпкерліктің өсуіне жәрдемдесу:</w:t>
      </w:r>
    </w:p>
    <w:p w:rsidR="005375C1" w:rsidRDefault="00145194">
      <w:pPr>
        <w:pStyle w:val="pj"/>
      </w:pPr>
      <w:r>
        <w:rPr>
          <w:rStyle w:val="s0"/>
        </w:rPr>
        <w:t>экономиканың басым салаларын қолдау;</w:t>
      </w:r>
    </w:p>
    <w:p w:rsidR="005375C1" w:rsidRDefault="00145194">
      <w:pPr>
        <w:pStyle w:val="pj"/>
      </w:pPr>
      <w:r>
        <w:rPr>
          <w:rStyle w:val="s0"/>
        </w:rPr>
        <w:t>еңбек өнімділігін арттыруға, экспорттық әлеуетті дамытуға және жоғары қосылған құны бар өнім өндіруге бағытталған тиімді, бәсекеге қабілетті жобаларды қолдау;</w:t>
      </w:r>
    </w:p>
    <w:p w:rsidR="005375C1" w:rsidRDefault="00145194">
      <w:pPr>
        <w:pStyle w:val="pj"/>
      </w:pPr>
      <w:r>
        <w:rPr>
          <w:rStyle w:val="s0"/>
        </w:rPr>
        <w:t>технологиялық, экспортқа бағытталған, сондай-ақ валюталық түсім әкелетін жобаларды, оның ішінде ММСП-ның цифрлық, инновациялық және сыртқы экономикалық бастамаларын басым қаржыландыру;</w:t>
      </w:r>
    </w:p>
    <w:p w:rsidR="005375C1" w:rsidRDefault="00145194">
      <w:pPr>
        <w:pStyle w:val="pj"/>
      </w:pPr>
      <w:r>
        <w:rPr>
          <w:rStyle w:val="s0"/>
        </w:rPr>
        <w:t>экспорттық аналитиканы дамыту және ММСП-ны сыртқы нарықтарға шығару бойынша нысаналы шешімдерді қалыптастыру үшін сыртқы экономикалық деректердің ірі массивтерін өңдеу есебінен жасанды интеллект (ЖИ) құралдарын біріктіру;</w:t>
      </w:r>
    </w:p>
    <w:p w:rsidR="005375C1" w:rsidRDefault="00145194">
      <w:pPr>
        <w:pStyle w:val="pj"/>
      </w:pPr>
      <w:r>
        <w:rPr>
          <w:rStyle w:val="s0"/>
        </w:rPr>
        <w:t>кәсіпкерлік жобаларын қолдау бойынша қарсы талаптарды күшейту: жаңа жұмыс орындарын құру, салықтық түсімдерді ұлғайту;</w:t>
      </w:r>
    </w:p>
    <w:p w:rsidR="005375C1" w:rsidRDefault="00145194">
      <w:pPr>
        <w:pStyle w:val="pj"/>
      </w:pPr>
      <w:r>
        <w:rPr>
          <w:rStyle w:val="s0"/>
        </w:rPr>
        <w:t>өңірлік ерекшеліктерді (география, экология, халықтың кетуі және т.б.) ескере отырып, нысаналы өңірлік бағдарламаларды ілгерілету мақсатында өңірлермен проактивті жұмыс;</w:t>
      </w:r>
    </w:p>
    <w:p w:rsidR="005375C1" w:rsidRDefault="00145194">
      <w:pPr>
        <w:pStyle w:val="pj"/>
      </w:pPr>
      <w:r>
        <w:rPr>
          <w:rStyle w:val="s0"/>
        </w:rPr>
        <w:t>өңірлік айырмашылықтарды бағалау және өңірлердің аумақтық, инфрақұрылымдық және экономикалық ерекшеліктерін ескере отырып, қолдау шараларын бейімдеу тетіктерін әзірлеу және іске асыру, оның ішінде пилоттық өңірлік бағдарламаларды қамту.</w:t>
      </w:r>
    </w:p>
    <w:p w:rsidR="005375C1" w:rsidRDefault="00145194">
      <w:pPr>
        <w:pStyle w:val="pj"/>
      </w:pPr>
      <w:r>
        <w:rPr>
          <w:rStyle w:val="s0"/>
        </w:rPr>
        <w:t>3) ҚР қор нарығының өнімдері арқылы қолдаудың баламалы құралдарын, оның ішінде ШОКС корпоративтік облигациялары бойынша кепілдіктер беру және субсидиялау тетігі шеңберінде, сондай-ақ Холдингтің инвестициялық саясатына сәйкес өзге де қаржы құралдарын дамыту;</w:t>
      </w:r>
    </w:p>
    <w:p w:rsidR="005375C1" w:rsidRDefault="00145194">
      <w:pPr>
        <w:pStyle w:val="pj"/>
      </w:pPr>
      <w:r>
        <w:rPr>
          <w:rStyle w:val="s0"/>
        </w:rPr>
        <w:t>4) Қор кеңсесінің майданын online кеңсеге көшіру мақсатында бизнес процестерді цифрландыру үшін IT &amp; Tech шешімдерін енгізу:</w:t>
      </w:r>
    </w:p>
    <w:p w:rsidR="005375C1" w:rsidRDefault="00145194">
      <w:pPr>
        <w:pStyle w:val="pj"/>
      </w:pPr>
      <w:r>
        <w:rPr>
          <w:rStyle w:val="s0"/>
        </w:rPr>
        <w:t>- бизнес процестерді цифрландыру (жасанды интеллект пен заманауи технологиялар мен құралдарды енгізу арқылы);</w:t>
      </w:r>
    </w:p>
    <w:p w:rsidR="005375C1" w:rsidRDefault="00145194">
      <w:pPr>
        <w:pStyle w:val="pj"/>
      </w:pPr>
      <w:r>
        <w:rPr>
          <w:rStyle w:val="s0"/>
        </w:rPr>
        <w:t>- ecosystem құру, дәстүрлі өңірлік филиалдарды жаңа цифрлық форматқа айналдыру;</w:t>
      </w:r>
    </w:p>
    <w:p w:rsidR="005375C1" w:rsidRDefault="00145194">
      <w:pPr>
        <w:pStyle w:val="pj"/>
      </w:pPr>
      <w:r>
        <w:rPr>
          <w:rStyle w:val="s0"/>
        </w:rPr>
        <w:t>- фронт офистің операциялық қызметін IT платформасына көшіру.</w:t>
      </w:r>
    </w:p>
    <w:p w:rsidR="005375C1" w:rsidRDefault="00145194">
      <w:pPr>
        <w:pStyle w:val="pj"/>
      </w:pPr>
      <w:r>
        <w:rPr>
          <w:rStyle w:val="s0"/>
        </w:rPr>
        <w:t>5) «ESG» факторларын енгізу және интеграциялау:</w:t>
      </w:r>
    </w:p>
    <w:p w:rsidR="005375C1" w:rsidRDefault="00145194">
      <w:pPr>
        <w:pStyle w:val="pj"/>
      </w:pPr>
      <w:r>
        <w:rPr>
          <w:rStyle w:val="s0"/>
        </w:rPr>
        <w:t>- экологиялық, әлеуметтік және корпоративтік тұрақтылық (ESG) қағидаттарын Қордың қызметіне жүйелі негізде интеграциялау;</w:t>
      </w:r>
    </w:p>
    <w:p w:rsidR="005375C1" w:rsidRDefault="00145194">
      <w:pPr>
        <w:pStyle w:val="pj"/>
      </w:pPr>
      <w:r>
        <w:rPr>
          <w:rStyle w:val="s0"/>
        </w:rPr>
        <w:t>- қызметтің тұрақтылығы мен ашықтығын арттыру мақсатында халықаралық ESG-стандарттарына сәйкес ішкі процестер мен тәжірибелерді жетілдіру.</w:t>
      </w:r>
    </w:p>
    <w:p w:rsidR="005375C1" w:rsidRDefault="00145194">
      <w:pPr>
        <w:pStyle w:val="pj"/>
      </w:pPr>
      <w:r>
        <w:rPr>
          <w:rStyle w:val="s0"/>
        </w:rPr>
        <w:t>74. Осы Стратегияның түйінді міндеттерінің әрқайсысы бойынша 2033 жылға дейінгі нысаналы мәнін айқындай отырып, «Даму» қоры қызметінің стратегиялық түйінді көрсеткіштері көзделген.</w:t>
      </w:r>
    </w:p>
    <w:p w:rsidR="005375C1" w:rsidRDefault="00145194">
      <w:pPr>
        <w:pStyle w:val="pj"/>
      </w:pPr>
      <w:r>
        <w:rPr>
          <w:rStyle w:val="s0"/>
        </w:rPr>
        <w:t>75. Жылдық аралық нысаналы мәндері бар іс-шаралардың егжей-тегжейлі жоспары Қордың Директорлар кеңесі бес жылдық кезеңге бекітетін Қорды дамыту жоспары шеңберінде көзделген.</w:t>
      </w:r>
    </w:p>
    <w:p w:rsidR="005375C1" w:rsidRDefault="00145194">
      <w:pPr>
        <w:pStyle w:val="pc"/>
      </w:pPr>
      <w:r>
        <w:rPr>
          <w:rStyle w:val="s1"/>
        </w:rPr>
        <w:t> </w:t>
      </w:r>
    </w:p>
    <w:p w:rsidR="005375C1" w:rsidRDefault="00145194">
      <w:pPr>
        <w:pStyle w:val="pc"/>
      </w:pPr>
      <w:r>
        <w:rPr>
          <w:rStyle w:val="s1"/>
        </w:rPr>
        <w:t> </w:t>
      </w:r>
    </w:p>
    <w:p w:rsidR="005375C1" w:rsidRDefault="00145194">
      <w:pPr>
        <w:pStyle w:val="pc"/>
      </w:pPr>
      <w:bookmarkStart w:id="10" w:name="SUB7600"/>
      <w:bookmarkEnd w:id="10"/>
      <w:r>
        <w:rPr>
          <w:rStyle w:val="s1"/>
        </w:rPr>
        <w:lastRenderedPageBreak/>
        <w:t>4-тарау. «Даму» қоры қызметінің стратегиялық бағыттары</w:t>
      </w:r>
    </w:p>
    <w:p w:rsidR="005375C1" w:rsidRDefault="00145194">
      <w:pPr>
        <w:pStyle w:val="pj"/>
      </w:pPr>
      <w:r>
        <w:rPr>
          <w:rStyle w:val="s0"/>
        </w:rPr>
        <w:t> </w:t>
      </w:r>
    </w:p>
    <w:p w:rsidR="005375C1" w:rsidRDefault="00145194">
      <w:pPr>
        <w:pStyle w:val="pji"/>
      </w:pPr>
      <w:r>
        <w:rPr>
          <w:rStyle w:val="s3"/>
        </w:rPr>
        <w:t xml:space="preserve">«Даму» кәсіпкерлікті дамыту қоры» АҚ Директорлар кеңесінің 2025.18.08. № 10/2025 </w:t>
      </w:r>
      <w:hyperlink r:id="rId164" w:anchor="sub_id=76" w:history="1">
        <w:r>
          <w:rPr>
            <w:rStyle w:val="a4"/>
            <w:i/>
            <w:iCs/>
          </w:rPr>
          <w:t>шешімімен</w:t>
        </w:r>
      </w:hyperlink>
      <w:r>
        <w:rPr>
          <w:rStyle w:val="s3"/>
        </w:rPr>
        <w:t xml:space="preserve"> 76-тармақ жаңа редакцияда (</w:t>
      </w:r>
      <w:hyperlink r:id="rId165" w:anchor="sub_id=7600" w:history="1">
        <w:r>
          <w:rPr>
            <w:rStyle w:val="a4"/>
            <w:i/>
            <w:iCs/>
          </w:rPr>
          <w:t>бұр.ред.қара</w:t>
        </w:r>
      </w:hyperlink>
      <w:r>
        <w:rPr>
          <w:rStyle w:val="s3"/>
        </w:rPr>
        <w:t>)</w:t>
      </w:r>
    </w:p>
    <w:p w:rsidR="005375C1" w:rsidRDefault="00145194">
      <w:pPr>
        <w:pStyle w:val="pj"/>
      </w:pPr>
      <w:r>
        <w:rPr>
          <w:rStyle w:val="s0"/>
        </w:rPr>
        <w:t>76. «Даму» қоры қаржы құралдары (кредиттер бойынша сыйақы мөлшерлемесін субсидиялау (субсидиялау көлемін кезең-кезеңімен төмендете отырып), кәсіпкерлердің міндеттемелеріне кепілдік беру, қаражатты ЕДБ-ге шартты түрде орналастыру, микрокредиттеу), сондай-ақ қаржылық емес (кәсіпкерлерді оқыту бағдарламаларын ұйымдастыру, біліктілікті арттыру, оның ішінде халықаралық қаржы институттары арқылы) шеңберінде де ШОБ субъектілеріне қолдау көрсетеді.</w:t>
      </w:r>
    </w:p>
    <w:p w:rsidR="005375C1" w:rsidRDefault="00145194">
      <w:pPr>
        <w:pStyle w:val="pj"/>
      </w:pPr>
      <w:r>
        <w:rPr>
          <w:rStyle w:val="s0"/>
        </w:rPr>
        <w:t>77. Өз миссиясы мен пайымын іске асыру мақсатында «Даму» қоры дамудың екі негізгі стратегиялық бағытына қол жеткізуге шоғырланған:</w:t>
      </w:r>
    </w:p>
    <w:p w:rsidR="005375C1" w:rsidRDefault="00145194">
      <w:pPr>
        <w:pStyle w:val="pj"/>
      </w:pPr>
      <w:r>
        <w:rPr>
          <w:rStyle w:val="s0"/>
        </w:rPr>
        <w:t>1. Шағын, шағын және орта кәсіпкерлікті жаңадан бастаған және жұмыс істеп тұрған субъектілерді қолдау және дамыту.</w:t>
      </w:r>
    </w:p>
    <w:p w:rsidR="005375C1" w:rsidRDefault="00145194">
      <w:pPr>
        <w:pStyle w:val="pj"/>
      </w:pPr>
      <w:r>
        <w:rPr>
          <w:rStyle w:val="s0"/>
        </w:rPr>
        <w:t xml:space="preserve">2. «Даму» қорының тұрақты институционалдық </w:t>
      </w:r>
      <w:r>
        <w:t>дамуы.</w:t>
      </w:r>
    </w:p>
    <w:p w:rsidR="005375C1" w:rsidRDefault="00145194">
      <w:pPr>
        <w:pStyle w:val="pj"/>
      </w:pPr>
      <w:r>
        <w:t> </w:t>
      </w:r>
    </w:p>
    <w:tbl>
      <w:tblPr>
        <w:tblW w:w="5000" w:type="pct"/>
        <w:jc w:val="center"/>
        <w:tblCellMar>
          <w:left w:w="0" w:type="dxa"/>
          <w:right w:w="0" w:type="dxa"/>
        </w:tblCellMar>
        <w:tblLook w:val="04A0" w:firstRow="1" w:lastRow="0" w:firstColumn="1" w:lastColumn="0" w:noHBand="0" w:noVBand="1"/>
      </w:tblPr>
      <w:tblGrid>
        <w:gridCol w:w="458"/>
        <w:gridCol w:w="4361"/>
        <w:gridCol w:w="4752"/>
      </w:tblGrid>
      <w:tr w:rsidR="005375C1">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b/>
                <w:bCs/>
              </w:rPr>
              <w:t>№</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b/>
                <w:bCs/>
              </w:rPr>
              <w:t>Стратегиялық бағыттар</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pPr>
            <w:r>
              <w:rPr>
                <w:b/>
                <w:bCs/>
              </w:rPr>
              <w:t>Стратегиялық мақсат</w:t>
            </w:r>
          </w:p>
        </w:tc>
      </w:tr>
      <w:tr w:rsidR="005375C1">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ji"/>
            </w:pPr>
            <w:r>
              <w:t>1</w:t>
            </w:r>
          </w:p>
        </w:tc>
        <w:tc>
          <w:tcPr>
            <w:tcW w:w="2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pPr>
            <w:r>
              <w:t>Микро, шағын және орта кәсіпкерліктің ісін жаңа бастаған және жұмыс істеп тұрған субъектілерін қолдау және дамыту</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pPr>
            <w:r>
              <w:t>Қордың қаржылық бағдарламаларына МШОК-тің қолжетімділігін қамтамасыз ету</w:t>
            </w:r>
          </w:p>
        </w:tc>
      </w:tr>
      <w:tr w:rsidR="005375C1">
        <w:trPr>
          <w:jc w:val="center"/>
        </w:trPr>
        <w:tc>
          <w:tcPr>
            <w:tcW w:w="0" w:type="auto"/>
            <w:vMerge/>
            <w:tcBorders>
              <w:top w:val="nil"/>
              <w:left w:val="single" w:sz="8" w:space="0" w:color="auto"/>
              <w:bottom w:val="single" w:sz="8" w:space="0" w:color="auto"/>
              <w:right w:val="single" w:sz="8" w:space="0" w:color="auto"/>
            </w:tcBorders>
            <w:vAlign w:val="center"/>
            <w:hideMark/>
          </w:tcPr>
          <w:p w:rsidR="005375C1" w:rsidRDefault="005375C1">
            <w:pPr>
              <w:rPr>
                <w:color w:val="000000"/>
              </w:rPr>
            </w:pPr>
          </w:p>
        </w:tc>
        <w:tc>
          <w:tcPr>
            <w:tcW w:w="0" w:type="auto"/>
            <w:vMerge/>
            <w:tcBorders>
              <w:top w:val="nil"/>
              <w:left w:val="nil"/>
              <w:bottom w:val="single" w:sz="8" w:space="0" w:color="auto"/>
              <w:right w:val="single" w:sz="8" w:space="0" w:color="auto"/>
            </w:tcBorders>
            <w:vAlign w:val="center"/>
            <w:hideMark/>
          </w:tcPr>
          <w:p w:rsidR="005375C1" w:rsidRDefault="005375C1">
            <w:pPr>
              <w:rPr>
                <w:color w:val="000000"/>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pPr>
            <w:r>
              <w:t>Қолдау көрсетілетін МШОК кәсіпорындарының экономикалық тиімділігін арттыруды қамтамасыз ету</w:t>
            </w:r>
          </w:p>
        </w:tc>
      </w:tr>
      <w:tr w:rsidR="005375C1">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ji"/>
            </w:pPr>
            <w:r>
              <w:t>2</w:t>
            </w:r>
          </w:p>
          <w:p w:rsidR="005375C1" w:rsidRDefault="00145194">
            <w:pPr>
              <w:pStyle w:val="pji"/>
            </w:pPr>
            <w:r>
              <w:t> </w:t>
            </w:r>
          </w:p>
          <w:p w:rsidR="005375C1" w:rsidRDefault="00145194">
            <w:pPr>
              <w:pStyle w:val="pji"/>
            </w:pPr>
            <w:r>
              <w:t> </w:t>
            </w:r>
          </w:p>
        </w:tc>
        <w:tc>
          <w:tcPr>
            <w:tcW w:w="2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ji"/>
            </w:pPr>
            <w:r>
              <w:t>«Даму» қорының орнықты институционалдық дамуы</w:t>
            </w:r>
          </w:p>
          <w:p w:rsidR="005375C1" w:rsidRDefault="00145194">
            <w:pPr>
              <w:pStyle w:val="pji"/>
            </w:pPr>
            <w:r>
              <w:t> </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pPr>
            <w:r>
              <w:t>Орнықты даму деңгейін арттыру</w:t>
            </w:r>
          </w:p>
        </w:tc>
      </w:tr>
      <w:tr w:rsidR="005375C1">
        <w:trPr>
          <w:jc w:val="center"/>
        </w:trPr>
        <w:tc>
          <w:tcPr>
            <w:tcW w:w="0" w:type="auto"/>
            <w:vMerge/>
            <w:tcBorders>
              <w:top w:val="nil"/>
              <w:left w:val="single" w:sz="8" w:space="0" w:color="auto"/>
              <w:bottom w:val="single" w:sz="8" w:space="0" w:color="auto"/>
              <w:right w:val="single" w:sz="8" w:space="0" w:color="auto"/>
            </w:tcBorders>
            <w:vAlign w:val="center"/>
            <w:hideMark/>
          </w:tcPr>
          <w:p w:rsidR="005375C1" w:rsidRDefault="005375C1">
            <w:pPr>
              <w:rPr>
                <w:color w:val="000000"/>
              </w:rPr>
            </w:pPr>
          </w:p>
        </w:tc>
        <w:tc>
          <w:tcPr>
            <w:tcW w:w="0" w:type="auto"/>
            <w:vMerge/>
            <w:tcBorders>
              <w:top w:val="nil"/>
              <w:left w:val="nil"/>
              <w:bottom w:val="single" w:sz="8" w:space="0" w:color="auto"/>
              <w:right w:val="single" w:sz="8" w:space="0" w:color="auto"/>
            </w:tcBorders>
            <w:vAlign w:val="center"/>
            <w:hideMark/>
          </w:tcPr>
          <w:p w:rsidR="005375C1" w:rsidRDefault="005375C1">
            <w:pPr>
              <w:rPr>
                <w:color w:val="000000"/>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pPr>
            <w:r>
              <w:t>Корпоративтік басқару деңгейін арттыру</w:t>
            </w:r>
          </w:p>
        </w:tc>
      </w:tr>
    </w:tbl>
    <w:p w:rsidR="005375C1" w:rsidRDefault="00145194">
      <w:pPr>
        <w:pStyle w:val="pj"/>
      </w:pPr>
      <w:r>
        <w:t> </w:t>
      </w:r>
    </w:p>
    <w:p w:rsidR="005375C1" w:rsidRDefault="00145194">
      <w:pPr>
        <w:pStyle w:val="pc"/>
      </w:pPr>
      <w:r>
        <w:rPr>
          <w:rStyle w:val="s1"/>
        </w:rPr>
        <w:t> </w:t>
      </w:r>
    </w:p>
    <w:p w:rsidR="005375C1" w:rsidRDefault="00145194">
      <w:pPr>
        <w:pStyle w:val="pc"/>
      </w:pPr>
      <w:bookmarkStart w:id="11" w:name="SUB7800"/>
      <w:bookmarkEnd w:id="11"/>
      <w:r>
        <w:rPr>
          <w:rStyle w:val="s1"/>
        </w:rPr>
        <w:t>1-параграф. 1-стратегиялық бағыт. Микро, шағын және орта кәсіпкерліктің ісін жаңа бастаған және жұмыс істеп тұрған субъектілерін қолдау және дамыту</w:t>
      </w:r>
    </w:p>
    <w:p w:rsidR="005375C1" w:rsidRDefault="00145194">
      <w:pPr>
        <w:pStyle w:val="pc"/>
      </w:pPr>
      <w:r>
        <w:rPr>
          <w:b/>
          <w:bCs/>
        </w:rPr>
        <w:t> </w:t>
      </w:r>
    </w:p>
    <w:p w:rsidR="005375C1" w:rsidRDefault="00145194">
      <w:pPr>
        <w:pStyle w:val="pj"/>
      </w:pPr>
      <w:r>
        <w:rPr>
          <w:rStyle w:val="s0"/>
        </w:rPr>
        <w:t>78. «Даму» қоры микро, шағын және орта кәсіпкерлікті мемлекеттік қолдау шараларын іске асыру бойынша ұлттық даму институты ретінде кәсіпкерлерді қамтуды кеңейту мақсатында қолданыстағы бағыттар бойынша жұмысты жалғастырады, тиімділікті арттыру үшін жаңа тәсілдерді дамытады, сондай-ақ жаңа бағыттар мен құралдарды енгізуді жоспарлап отыр.</w:t>
      </w:r>
    </w:p>
    <w:p w:rsidR="005375C1" w:rsidRDefault="00145194">
      <w:pPr>
        <w:pStyle w:val="pj"/>
      </w:pPr>
      <w:r>
        <w:rPr>
          <w:rStyle w:val="s0"/>
        </w:rPr>
        <w:t>79. Бірінші стратегиялық бағыт шеңберінде Қор өз алдына екі стратегиялық мақсат қояды:</w:t>
      </w:r>
    </w:p>
    <w:p w:rsidR="005375C1" w:rsidRDefault="00145194">
      <w:pPr>
        <w:pStyle w:val="pj"/>
      </w:pPr>
      <w:r>
        <w:rPr>
          <w:rStyle w:val="s0"/>
        </w:rPr>
        <w:t>1. Қордың қаржылық бағдарламаларына МШОК-тің қолжетімділігін қамтамасыз ету;</w:t>
      </w:r>
    </w:p>
    <w:p w:rsidR="005375C1" w:rsidRDefault="00145194">
      <w:pPr>
        <w:pStyle w:val="pj"/>
      </w:pPr>
      <w:r>
        <w:rPr>
          <w:rStyle w:val="s0"/>
        </w:rPr>
        <w:t>2. Қолдау көрсетілетін МШОК кәсіпорындарының экономикалық тиімділігін арттыруды қамтамасыз ету.</w:t>
      </w:r>
    </w:p>
    <w:p w:rsidR="005375C1" w:rsidRDefault="00145194">
      <w:pPr>
        <w:pStyle w:val="pj"/>
      </w:pPr>
      <w:r>
        <w:rPr>
          <w:rStyle w:val="s0"/>
        </w:rPr>
        <w:t> </w:t>
      </w:r>
    </w:p>
    <w:p w:rsidR="005375C1" w:rsidRDefault="00145194">
      <w:pPr>
        <w:pStyle w:val="pj"/>
      </w:pPr>
      <w:r>
        <w:rPr>
          <w:rStyle w:val="s0"/>
        </w:rPr>
        <w:t> </w:t>
      </w:r>
    </w:p>
    <w:p w:rsidR="005375C1" w:rsidRDefault="00145194">
      <w:pPr>
        <w:pStyle w:val="pc"/>
      </w:pPr>
      <w:bookmarkStart w:id="12" w:name="SUB8000"/>
      <w:bookmarkEnd w:id="12"/>
      <w:r>
        <w:rPr>
          <w:rStyle w:val="s1"/>
        </w:rPr>
        <w:t>Стратегиялық мақсат - Қордың қаржылық бағдарламаларына МШОК-тің қолжетімділігін қамтамасыз ету</w:t>
      </w:r>
    </w:p>
    <w:p w:rsidR="005375C1" w:rsidRDefault="00145194">
      <w:pPr>
        <w:pStyle w:val="pc"/>
      </w:pPr>
      <w:r>
        <w:rPr>
          <w:b/>
          <w:bCs/>
        </w:rPr>
        <w:t> </w:t>
      </w:r>
    </w:p>
    <w:p w:rsidR="005375C1" w:rsidRDefault="00145194">
      <w:pPr>
        <w:pStyle w:val="pji"/>
      </w:pPr>
      <w:r>
        <w:rPr>
          <w:rStyle w:val="s3"/>
        </w:rPr>
        <w:t xml:space="preserve">«Даму» кәсіпкерлікті дамыту қоры» АҚ Директорлар кеңесінің 2025.18.08. № 10/2025 </w:t>
      </w:r>
      <w:hyperlink r:id="rId166" w:anchor="sub_id=80" w:history="1">
        <w:r>
          <w:rPr>
            <w:rStyle w:val="a4"/>
            <w:i/>
            <w:iCs/>
          </w:rPr>
          <w:t>шешімімен</w:t>
        </w:r>
      </w:hyperlink>
      <w:r>
        <w:rPr>
          <w:rStyle w:val="s3"/>
        </w:rPr>
        <w:t xml:space="preserve"> 80-тармақ жаңа редакцияда (</w:t>
      </w:r>
      <w:hyperlink r:id="rId167" w:anchor="sub_id=8000" w:history="1">
        <w:r>
          <w:rPr>
            <w:rStyle w:val="a4"/>
            <w:i/>
            <w:iCs/>
          </w:rPr>
          <w:t>бұр.ред.қара</w:t>
        </w:r>
      </w:hyperlink>
      <w:r>
        <w:rPr>
          <w:rStyle w:val="s3"/>
        </w:rPr>
        <w:t>)</w:t>
      </w:r>
    </w:p>
    <w:p w:rsidR="005375C1" w:rsidRDefault="00145194">
      <w:pPr>
        <w:pStyle w:val="pj"/>
      </w:pPr>
      <w:r>
        <w:rPr>
          <w:rStyle w:val="s0"/>
        </w:rPr>
        <w:lastRenderedPageBreak/>
        <w:t>80. Ел кәсіпкерлерін қаржылық және қаржылық емес қолдаудың кешенді шараларын қамтамасыз ететін Ұлттық даму институтының рөліне қол жеткізуден тұратын өз көзқарасын іске асыру үшін Қор қолданыстағы қолдау құралдарын: жеңілдетілген кредиттеуді, кредиттердің сыйақы мөлшерлемесін субсидиялауды (субсидиялау көлемін кезең-кезеңімен төмендете отырып), кәсіпкерлердің міндеттемелеріне кепілдік беруді дамытуды жалғастырады, сондай-ақ мемлекеттік қолдаудың қаржылық емес шараларын дамытуды жоспарлайды. Қор іске асырылатын бағдарламалардың тиімділігін жоспарлау және бағалау кезінде жалпы қосылған құнның (ЖҚҚ) және еңбек өнімділігінің өсуін қоса алғанда, макроэкономикалық бағдарларды ескеретін болады.</w:t>
      </w:r>
    </w:p>
    <w:p w:rsidR="005375C1" w:rsidRDefault="00145194">
      <w:pPr>
        <w:pStyle w:val="pji"/>
      </w:pPr>
      <w:r>
        <w:rPr>
          <w:rStyle w:val="s3"/>
        </w:rPr>
        <w:t xml:space="preserve"> «Даму» кәсіпкерлікті дамыту қоры» АҚ Директорлар кеңесінің 2025.18.08. № 10/2025 </w:t>
      </w:r>
      <w:hyperlink r:id="rId168" w:anchor="sub_id=801" w:history="1">
        <w:r>
          <w:rPr>
            <w:rStyle w:val="a4"/>
            <w:i/>
            <w:iCs/>
          </w:rPr>
          <w:t>шешімімен</w:t>
        </w:r>
      </w:hyperlink>
      <w:r>
        <w:rPr>
          <w:rStyle w:val="s3"/>
        </w:rPr>
        <w:t xml:space="preserve"> 80-1-тармақпен толықтырылды</w:t>
      </w:r>
    </w:p>
    <w:p w:rsidR="005375C1" w:rsidRDefault="00145194">
      <w:pPr>
        <w:pStyle w:val="pj"/>
      </w:pPr>
      <w:r>
        <w:rPr>
          <w:rStyle w:val="s0"/>
        </w:rPr>
        <w:t>80-1. Қаржылық қолдау бағдарламаларын жоспарлау және іске асыру кезінде импортты алмастырудың әмбебап тәсілдеріне тұрақты балама ретінде қарастырылатын, қосылған құны жоғары экспортқа бағдарланған және бәсекеге қабілетті өндірістерді нүктелі дамытуға басымдық берілетін болады. Сондай-ақ, орта бизнесті масштабтауға бағытталған, оның ішінде стратегиялық басымдықтарға сәйкес және расталған экономикалық тиімділік болған жағдайда, бірігу және бірігу (M&amp;A) мәмілелерін іске асыратын кәсіпкерлерге жәрдемдесу арқылы құралдарды дамыту көзделеді.</w:t>
      </w:r>
    </w:p>
    <w:p w:rsidR="005375C1" w:rsidRDefault="00145194">
      <w:pPr>
        <w:pStyle w:val="pji"/>
      </w:pPr>
      <w:r>
        <w:rPr>
          <w:rStyle w:val="s3"/>
        </w:rPr>
        <w:t xml:space="preserve">«Даму» кәсіпкерлікті дамыту қоры» АҚ Директорлар кеңесінің 2025.18.08. № 10/2025 </w:t>
      </w:r>
      <w:hyperlink r:id="rId169" w:anchor="sub_id=801" w:history="1">
        <w:r>
          <w:rPr>
            <w:rStyle w:val="a4"/>
            <w:i/>
            <w:iCs/>
          </w:rPr>
          <w:t>шешімімен</w:t>
        </w:r>
      </w:hyperlink>
      <w:r>
        <w:rPr>
          <w:rStyle w:val="s3"/>
        </w:rPr>
        <w:t xml:space="preserve"> 80-2-тармақпен толықтырылды</w:t>
      </w:r>
    </w:p>
    <w:p w:rsidR="005375C1" w:rsidRDefault="00145194">
      <w:pPr>
        <w:pStyle w:val="pj"/>
      </w:pPr>
      <w:r>
        <w:rPr>
          <w:rStyle w:val="s0"/>
        </w:rPr>
        <w:t>80-2. Қор салық салудың жалпыға бірдей белгіленген режиміне көшуді, жұмыс орындарын құруды және сақтауды, сондай-ақ бюджетке төленетін салықтар көлемінің өсуін қоса алғанда, алушылар тарапынан қарсы міндеттемелерді көздейтін ірі жобалар үшін қаржыландыруды ұсынудың жеке шарттарын енгізуді жоспарлап отыр. Мұндай тәсіл қолданылатын қолдау құралына қарамастан қолданылатын болады және жауапкершілік қағидаттары мен экономикаға қайтарымды әсерді ықпалдастыру есебінен мемлекеттік қолдау шараларының экономикалық нәтижелілігін арттыруға бағытталған.</w:t>
      </w:r>
    </w:p>
    <w:p w:rsidR="005375C1" w:rsidRDefault="00145194">
      <w:pPr>
        <w:pStyle w:val="pji"/>
      </w:pPr>
      <w:r>
        <w:rPr>
          <w:rStyle w:val="s3"/>
        </w:rPr>
        <w:t xml:space="preserve">«Даму» кәсіпкерлікті дамыту қоры» АҚ Директорлар кеңесінің 2025.18.08. № 10/2025 </w:t>
      </w:r>
      <w:hyperlink r:id="rId170" w:anchor="sub_id=801" w:history="1">
        <w:r>
          <w:rPr>
            <w:rStyle w:val="a4"/>
            <w:i/>
            <w:iCs/>
          </w:rPr>
          <w:t>шешімімен</w:t>
        </w:r>
      </w:hyperlink>
      <w:r>
        <w:rPr>
          <w:rStyle w:val="s3"/>
        </w:rPr>
        <w:t xml:space="preserve"> 80-3-тармақпен толықтырылды</w:t>
      </w:r>
    </w:p>
    <w:p w:rsidR="005375C1" w:rsidRDefault="00145194">
      <w:pPr>
        <w:pStyle w:val="pj"/>
      </w:pPr>
      <w:r>
        <w:rPr>
          <w:rStyle w:val="s0"/>
        </w:rPr>
        <w:t>80-3. Жекелеген негізделген жағдайларда, экспортқа бағдарланған немесе валюта генерациялайтын жобаларды ынталандыру мақсатында Қор Қазақстан Республикасының аумағында жұмыс орындарын құру жөніндегі міндетті талаптарсыз, жобаны іске асыру экспортты ұлғайтуға, ұлттық экономикадағы кірістерді оқшаулауға, өнімнің немесе технологиялардың қосылған құнының өсуіне ықпал еткен жағдайда, қаржылық қолдау көрсету мүмкіндігін көздеуі мүмкін, сондай-ақ Қордың макродеңгейде өлшенетін өзге де әлеуметтік-экономикалық әсерлер.</w:t>
      </w:r>
    </w:p>
    <w:p w:rsidR="005375C1" w:rsidRDefault="00145194">
      <w:pPr>
        <w:pStyle w:val="pj"/>
      </w:pPr>
      <w:r>
        <w:rPr>
          <w:rStyle w:val="s0"/>
        </w:rPr>
        <w:t>81. Қойылған стратегиялық мақсатқа қол жеткізу шеңберінде Қор мынадай түйінді міндеттерді шешуді жоспарлайды:</w:t>
      </w:r>
    </w:p>
    <w:p w:rsidR="005375C1" w:rsidRDefault="00145194">
      <w:pPr>
        <w:pStyle w:val="pj"/>
      </w:pPr>
      <w:r>
        <w:rPr>
          <w:rStyle w:val="s0"/>
        </w:rPr>
        <w:t> </w:t>
      </w:r>
    </w:p>
    <w:p w:rsidR="005375C1" w:rsidRDefault="00145194">
      <w:pPr>
        <w:pStyle w:val="pj"/>
      </w:pPr>
      <w:r>
        <w:t xml:space="preserve">1. </w:t>
      </w:r>
      <w:r>
        <w:rPr>
          <w:b/>
          <w:bCs/>
          <w:u w:val="single"/>
        </w:rPr>
        <w:t>Нарықта жұмыс істеп тұрған микро, шағын және орта кәсіпкерлік субъектілерінің жалпы санына қаржылық қолдау көрсетілген микро, шағын және орта кәсіпкерлік субъектілерінің үлесін ұлғайту</w:t>
      </w:r>
    </w:p>
    <w:p w:rsidR="005375C1" w:rsidRDefault="00145194">
      <w:pPr>
        <w:pStyle w:val="pji"/>
      </w:pPr>
      <w:r>
        <w:rPr>
          <w:rStyle w:val="s3"/>
        </w:rPr>
        <w:t xml:space="preserve">«Даму» кәсіпкерлікті дамыту қоры» АҚ Директорлар кеңесінің 2025.18.08. № 10/2025 </w:t>
      </w:r>
      <w:hyperlink r:id="rId171" w:anchor="sub_id=82" w:history="1">
        <w:r>
          <w:rPr>
            <w:rStyle w:val="a4"/>
            <w:i/>
            <w:iCs/>
          </w:rPr>
          <w:t>шешімімен</w:t>
        </w:r>
      </w:hyperlink>
      <w:r>
        <w:rPr>
          <w:rStyle w:val="s3"/>
        </w:rPr>
        <w:t xml:space="preserve"> 82-тармақ жаңа редакцияда (</w:t>
      </w:r>
      <w:hyperlink r:id="rId172" w:anchor="sub_id=8200" w:history="1">
        <w:r>
          <w:rPr>
            <w:rStyle w:val="a4"/>
            <w:i/>
            <w:iCs/>
          </w:rPr>
          <w:t>бұр.ред.қара</w:t>
        </w:r>
      </w:hyperlink>
      <w:r>
        <w:rPr>
          <w:rStyle w:val="s3"/>
        </w:rPr>
        <w:t>)</w:t>
      </w:r>
    </w:p>
    <w:p w:rsidR="005375C1" w:rsidRDefault="00145194">
      <w:pPr>
        <w:pStyle w:val="pj"/>
      </w:pPr>
      <w:r>
        <w:rPr>
          <w:rStyle w:val="s0"/>
        </w:rPr>
        <w:t xml:space="preserve">82. Елімізде кәсіпкерлік секторды қамтуды ұлғайту үшін Қор мемлекеттік қолдау құралдарының: субсидиялау, кепілдік беру, жеңілдікті кредиттеу шарттарын қайта қарау бойынша тұрақты негізде жұмыс жүргізуде. Бүгінгі таңда мемлекет тарапынан қаржылық қолдау жолға қойылды деп сенімді түрде айтуға болады: экономиканың қолдау тапқан </w:t>
      </w:r>
      <w:r>
        <w:rPr>
          <w:rStyle w:val="s0"/>
        </w:rPr>
        <w:lastRenderedPageBreak/>
        <w:t>секторларының саны, сондай-ақ Қор қолдаған кәсіпкерлердің саны жыл сайын артып келеді.</w:t>
      </w:r>
    </w:p>
    <w:p w:rsidR="005375C1" w:rsidRDefault="00145194">
      <w:pPr>
        <w:pStyle w:val="pj"/>
      </w:pPr>
      <w:r>
        <w:rPr>
          <w:rStyle w:val="s0"/>
        </w:rPr>
        <w:t> </w:t>
      </w:r>
    </w:p>
    <w:p w:rsidR="005375C1" w:rsidRDefault="00145194">
      <w:pPr>
        <w:pStyle w:val="pji"/>
      </w:pPr>
      <w:r>
        <w:rPr>
          <w:rStyle w:val="s3"/>
        </w:rPr>
        <w:t xml:space="preserve">«Даму» кәсіпкерлікті дамыту қоры» АҚ Директорлар кеңесінің 2025.18.08. № 10/2025 </w:t>
      </w:r>
      <w:hyperlink r:id="rId173" w:anchor="sub_id=83" w:history="1">
        <w:r>
          <w:rPr>
            <w:rStyle w:val="a4"/>
            <w:i/>
            <w:iCs/>
          </w:rPr>
          <w:t>шешімімен</w:t>
        </w:r>
      </w:hyperlink>
      <w:r>
        <w:rPr>
          <w:rStyle w:val="s3"/>
        </w:rPr>
        <w:t xml:space="preserve"> 83-тармақ жаңа редакцияда (</w:t>
      </w:r>
      <w:hyperlink r:id="rId174" w:anchor="sub_id=8300" w:history="1">
        <w:r>
          <w:rPr>
            <w:rStyle w:val="a4"/>
            <w:i/>
            <w:iCs/>
          </w:rPr>
          <w:t>бұр.ред.қара</w:t>
        </w:r>
      </w:hyperlink>
      <w:r>
        <w:rPr>
          <w:rStyle w:val="s3"/>
        </w:rPr>
        <w:t>)</w:t>
      </w:r>
    </w:p>
    <w:p w:rsidR="005375C1" w:rsidRDefault="00145194">
      <w:pPr>
        <w:pStyle w:val="pj"/>
      </w:pPr>
      <w:r>
        <w:rPr>
          <w:b/>
          <w:bCs/>
        </w:rPr>
        <w:t>Қаржыландырудың қосымша көздерін тарту</w:t>
      </w:r>
    </w:p>
    <w:p w:rsidR="005375C1" w:rsidRDefault="00145194">
      <w:pPr>
        <w:pStyle w:val="pj"/>
      </w:pPr>
      <w:r>
        <w:rPr>
          <w:rStyle w:val="s0"/>
        </w:rPr>
        <w:t>83. Қазақстан Республикасының 2029 жылға дейінгі ұлттық даму жоспарында көзделген міндеттерді іске асыру шеңберінде «Даму» Қоры қаржыландырудың нарықтық тетіктерін кеңейту және бюджет көздеріне тәуелділікті төмендету есебінен квазимемлекеттік сектордың тиімділігін арттыруға бағдарланған. Осыған байланысты Қор ұзақ мерзімді ресурстарды тартуға және мемлекеттің экономикаға қатысу үлесін төмендетуге бағытталған қорландырудың жаңа моделін құруды жалғастыруда.</w:t>
      </w:r>
    </w:p>
    <w:p w:rsidR="005375C1" w:rsidRDefault="00145194">
      <w:pPr>
        <w:pStyle w:val="pji"/>
      </w:pPr>
      <w:r>
        <w:rPr>
          <w:rStyle w:val="s3"/>
        </w:rPr>
        <w:t xml:space="preserve">«Даму» кәсіпкерлікті дамыту қоры» АҚ Директорлар кеңесінің 2025.18.08. № 10/2025 </w:t>
      </w:r>
      <w:hyperlink r:id="rId175" w:anchor="sub_id=83" w:history="1">
        <w:r>
          <w:rPr>
            <w:rStyle w:val="a4"/>
            <w:i/>
            <w:iCs/>
          </w:rPr>
          <w:t>шешімімен</w:t>
        </w:r>
      </w:hyperlink>
      <w:r>
        <w:rPr>
          <w:rStyle w:val="s3"/>
        </w:rPr>
        <w:t xml:space="preserve"> 84-тармақ жаңа редакцияда (</w:t>
      </w:r>
      <w:hyperlink r:id="rId176" w:anchor="sub_id=8400" w:history="1">
        <w:r>
          <w:rPr>
            <w:rStyle w:val="a4"/>
            <w:i/>
            <w:iCs/>
          </w:rPr>
          <w:t>бұр.ред.қара</w:t>
        </w:r>
      </w:hyperlink>
      <w:r>
        <w:rPr>
          <w:rStyle w:val="s3"/>
        </w:rPr>
        <w:t>)</w:t>
      </w:r>
    </w:p>
    <w:p w:rsidR="005375C1" w:rsidRDefault="00145194">
      <w:pPr>
        <w:pStyle w:val="pj"/>
      </w:pPr>
      <w:r>
        <w:rPr>
          <w:rStyle w:val="s0"/>
        </w:rPr>
        <w:t>84. Осыған байланысты, Қор мемлекеттік емес қарыз алу көздерін тарту жөніндегі жұмысты жалғастырады және негізінен қаржылық емес қолдау ретінде техникалық көмек көрсету ретінде қосымша құрамдас бөлікке назар аударатын болады, сондай-ақ халықаралық қаржы институттары, инвестициялық қорлар тұлғасында және капиталдың ішкі және сыртқы нарықтарында облигациялар шығару арқылы жаңа әлеуетті инвесторлармен ынтымақтастықты жолға қоятын болады.</w:t>
      </w:r>
    </w:p>
    <w:p w:rsidR="005375C1" w:rsidRDefault="00145194">
      <w:pPr>
        <w:pStyle w:val="pji"/>
      </w:pPr>
      <w:r>
        <w:rPr>
          <w:rStyle w:val="s3"/>
        </w:rPr>
        <w:t xml:space="preserve">«Даму» кәсіпкерлікті дамыту қоры» АҚ Директорлар кеңесінің 2025.18.08. № 10/2025 </w:t>
      </w:r>
      <w:hyperlink r:id="rId177" w:anchor="sub_id=83" w:history="1">
        <w:r>
          <w:rPr>
            <w:rStyle w:val="a4"/>
            <w:i/>
            <w:iCs/>
          </w:rPr>
          <w:t>шешімімен</w:t>
        </w:r>
      </w:hyperlink>
      <w:r>
        <w:rPr>
          <w:rStyle w:val="s3"/>
        </w:rPr>
        <w:t xml:space="preserve"> 85-тармақ жаңа редакцияда (</w:t>
      </w:r>
      <w:hyperlink r:id="rId178" w:anchor="sub_id=8500" w:history="1">
        <w:r>
          <w:rPr>
            <w:rStyle w:val="a4"/>
            <w:i/>
            <w:iCs/>
          </w:rPr>
          <w:t>бұр.ред.қара</w:t>
        </w:r>
      </w:hyperlink>
      <w:r>
        <w:rPr>
          <w:rStyle w:val="s3"/>
        </w:rPr>
        <w:t>)</w:t>
      </w:r>
    </w:p>
    <w:p w:rsidR="005375C1" w:rsidRDefault="00145194">
      <w:pPr>
        <w:pStyle w:val="pj"/>
      </w:pPr>
      <w:r>
        <w:rPr>
          <w:rStyle w:val="s0"/>
        </w:rPr>
        <w:t>85. Бүгінгі таңда Қордың АДБ, ЕҚДБ, ЕИБ және т. б. сияқты халықаралық қаржы институттарымен жұмыс тәжірибесі аз емес, сондай-ақ рес</w:t>
      </w:r>
      <w:r>
        <w:rPr>
          <w:rStyle w:val="anegp0gi0b9av8jahpyh"/>
        </w:rPr>
        <w:t>урстарды</w:t>
      </w:r>
      <w:r>
        <w:t xml:space="preserve"> </w:t>
      </w:r>
      <w:r>
        <w:rPr>
          <w:rStyle w:val="anegp0gi0b9av8jahpyh"/>
        </w:rPr>
        <w:t>тарту</w:t>
      </w:r>
      <w:r>
        <w:t xml:space="preserve"> </w:t>
      </w:r>
      <w:r>
        <w:rPr>
          <w:rStyle w:val="anegp0gi0b9av8jahpyh"/>
        </w:rPr>
        <w:t>мақсатында</w:t>
      </w:r>
      <w:r>
        <w:t xml:space="preserve"> </w:t>
      </w:r>
      <w:r>
        <w:rPr>
          <w:rStyle w:val="anegp0gi0b9av8jahpyh"/>
        </w:rPr>
        <w:t>2020</w:t>
      </w:r>
      <w:r>
        <w:t xml:space="preserve"> </w:t>
      </w:r>
      <w:r>
        <w:rPr>
          <w:rStyle w:val="anegp0gi0b9av8jahpyh"/>
        </w:rPr>
        <w:t>жылы</w:t>
      </w:r>
      <w:r>
        <w:t xml:space="preserve"> «жаңартылатын </w:t>
      </w:r>
      <w:r>
        <w:rPr>
          <w:rStyle w:val="anegp0gi0b9av8jahpyh"/>
        </w:rPr>
        <w:t>энергия</w:t>
      </w:r>
      <w:r>
        <w:t xml:space="preserve"> </w:t>
      </w:r>
      <w:r>
        <w:rPr>
          <w:rStyle w:val="anegp0gi0b9av8jahpyh"/>
        </w:rPr>
        <w:t>көздеріне</w:t>
      </w:r>
      <w:r>
        <w:t xml:space="preserve"> </w:t>
      </w:r>
      <w:r>
        <w:rPr>
          <w:rStyle w:val="anegp0gi0b9av8jahpyh"/>
        </w:rPr>
        <w:t>инвестициялау</w:t>
      </w:r>
      <w:r>
        <w:t xml:space="preserve"> </w:t>
      </w:r>
      <w:r>
        <w:rPr>
          <w:rStyle w:val="anegp0gi0b9av8jahpyh"/>
        </w:rPr>
        <w:t>тәуекелдерін</w:t>
      </w:r>
      <w:r>
        <w:t xml:space="preserve"> </w:t>
      </w:r>
      <w:r>
        <w:rPr>
          <w:rStyle w:val="anegp0gi0b9av8jahpyh"/>
        </w:rPr>
        <w:t>төмендету»</w:t>
      </w:r>
      <w:r>
        <w:t xml:space="preserve"> </w:t>
      </w:r>
      <w:r>
        <w:rPr>
          <w:rStyle w:val="anegp0gi0b9av8jahpyh"/>
        </w:rPr>
        <w:t>жобасы</w:t>
      </w:r>
      <w:r>
        <w:t xml:space="preserve"> </w:t>
      </w:r>
      <w:r>
        <w:rPr>
          <w:rStyle w:val="anegp0gi0b9av8jahpyh"/>
        </w:rPr>
        <w:t>шеңберінде</w:t>
      </w:r>
      <w:r>
        <w:t xml:space="preserve"> </w:t>
      </w:r>
      <w:r>
        <w:rPr>
          <w:rStyle w:val="anegp0gi0b9av8jahpyh"/>
        </w:rPr>
        <w:t>Қор</w:t>
      </w:r>
      <w:r>
        <w:t xml:space="preserve"> </w:t>
      </w:r>
      <w:r>
        <w:rPr>
          <w:rStyle w:val="anegp0gi0b9av8jahpyh"/>
        </w:rPr>
        <w:t>Қазақстандағы</w:t>
      </w:r>
      <w:r>
        <w:t xml:space="preserve"> </w:t>
      </w:r>
      <w:r>
        <w:rPr>
          <w:rStyle w:val="anegp0gi0b9av8jahpyh"/>
        </w:rPr>
        <w:t>БҰҰ</w:t>
      </w:r>
      <w:r>
        <w:t xml:space="preserve"> </w:t>
      </w:r>
      <w:r>
        <w:rPr>
          <w:rStyle w:val="anegp0gi0b9av8jahpyh"/>
        </w:rPr>
        <w:t>Даму</w:t>
      </w:r>
      <w:r>
        <w:t xml:space="preserve"> </w:t>
      </w:r>
      <w:r>
        <w:rPr>
          <w:rStyle w:val="anegp0gi0b9av8jahpyh"/>
        </w:rPr>
        <w:t>Бағдарламасының</w:t>
      </w:r>
      <w:r>
        <w:t xml:space="preserve"> </w:t>
      </w:r>
      <w:r>
        <w:rPr>
          <w:rStyle w:val="anegp0gi0b9av8jahpyh"/>
        </w:rPr>
        <w:t>қолдауымен</w:t>
      </w:r>
      <w:r>
        <w:t xml:space="preserve"> </w:t>
      </w:r>
      <w:r>
        <w:rPr>
          <w:rStyle w:val="anegp0gi0b9av8jahpyh"/>
        </w:rPr>
        <w:t>алғашқылары</w:t>
      </w:r>
      <w:r>
        <w:t xml:space="preserve"> </w:t>
      </w:r>
      <w:r>
        <w:rPr>
          <w:rStyle w:val="anegp0gi0b9av8jahpyh"/>
        </w:rPr>
        <w:t>шығарылды</w:t>
      </w:r>
      <w:r>
        <w:t xml:space="preserve"> </w:t>
      </w:r>
      <w:r>
        <w:rPr>
          <w:rStyle w:val="anegp0gi0b9av8jahpyh"/>
        </w:rPr>
        <w:t>Қазақстандағы</w:t>
      </w:r>
      <w:r>
        <w:t xml:space="preserve"> </w:t>
      </w:r>
      <w:r>
        <w:rPr>
          <w:rStyle w:val="anegp0gi0b9av8jahpyh"/>
        </w:rPr>
        <w:t>«жасыл</w:t>
      </w:r>
      <w:r>
        <w:t xml:space="preserve"> </w:t>
      </w:r>
      <w:r>
        <w:rPr>
          <w:rStyle w:val="anegp0gi0b9av8jahpyh"/>
        </w:rPr>
        <w:t>облигациялар».</w:t>
      </w:r>
      <w:r>
        <w:t xml:space="preserve"> </w:t>
      </w:r>
      <w:r>
        <w:rPr>
          <w:rStyle w:val="anegp0gi0b9av8jahpyh"/>
        </w:rPr>
        <w:t>Ал</w:t>
      </w:r>
      <w:r>
        <w:t xml:space="preserve"> </w:t>
      </w:r>
      <w:r>
        <w:rPr>
          <w:rStyle w:val="anegp0gi0b9av8jahpyh"/>
        </w:rPr>
        <w:t>2021</w:t>
      </w:r>
      <w:r>
        <w:t xml:space="preserve"> </w:t>
      </w:r>
      <w:r>
        <w:rPr>
          <w:rStyle w:val="anegp0gi0b9av8jahpyh"/>
        </w:rPr>
        <w:t>жылдың</w:t>
      </w:r>
      <w:r>
        <w:t xml:space="preserve"> </w:t>
      </w:r>
      <w:r>
        <w:rPr>
          <w:rStyle w:val="anegp0gi0b9av8jahpyh"/>
        </w:rPr>
        <w:t>қыркүйегінде</w:t>
      </w:r>
      <w:r>
        <w:t xml:space="preserve"> </w:t>
      </w:r>
      <w:r>
        <w:rPr>
          <w:rStyle w:val="anegp0gi0b9av8jahpyh"/>
        </w:rPr>
        <w:t>әлеуметтік</w:t>
      </w:r>
      <w:r>
        <w:t xml:space="preserve"> </w:t>
      </w:r>
      <w:r>
        <w:rPr>
          <w:rStyle w:val="anegp0gi0b9av8jahpyh"/>
        </w:rPr>
        <w:t>облигациялар</w:t>
      </w:r>
      <w:r>
        <w:t xml:space="preserve"> </w:t>
      </w:r>
      <w:r>
        <w:rPr>
          <w:rStyle w:val="anegp0gi0b9av8jahpyh"/>
        </w:rPr>
        <w:t>орналастырылды.</w:t>
      </w:r>
      <w:r>
        <w:t xml:space="preserve"> </w:t>
      </w:r>
      <w:r>
        <w:rPr>
          <w:rStyle w:val="anegp0gi0b9av8jahpyh"/>
        </w:rPr>
        <w:t>ICMA</w:t>
      </w:r>
      <w:r>
        <w:t xml:space="preserve"> </w:t>
      </w:r>
      <w:r>
        <w:rPr>
          <w:rStyle w:val="anegp0gi0b9av8jahpyh"/>
        </w:rPr>
        <w:t>(International</w:t>
      </w:r>
      <w:r>
        <w:t xml:space="preserve"> </w:t>
      </w:r>
      <w:r>
        <w:rPr>
          <w:rStyle w:val="anegp0gi0b9av8jahpyh"/>
        </w:rPr>
        <w:t>Capital</w:t>
      </w:r>
      <w:r>
        <w:t xml:space="preserve"> </w:t>
      </w:r>
      <w:r>
        <w:rPr>
          <w:rStyle w:val="anegp0gi0b9av8jahpyh"/>
        </w:rPr>
        <w:t>Market</w:t>
      </w:r>
      <w:r>
        <w:t xml:space="preserve"> </w:t>
      </w:r>
      <w:r>
        <w:rPr>
          <w:rStyle w:val="anegp0gi0b9av8jahpyh"/>
        </w:rPr>
        <w:t>Association)</w:t>
      </w:r>
      <w:r>
        <w:t xml:space="preserve"> </w:t>
      </w:r>
      <w:r>
        <w:rPr>
          <w:rStyle w:val="anegp0gi0b9av8jahpyh"/>
        </w:rPr>
        <w:t>сәйкес</w:t>
      </w:r>
      <w:r>
        <w:t xml:space="preserve"> </w:t>
      </w:r>
      <w:r>
        <w:rPr>
          <w:rStyle w:val="anegp0gi0b9av8jahpyh"/>
        </w:rPr>
        <w:t>әлеуметтілік</w:t>
      </w:r>
      <w:r>
        <w:t xml:space="preserve"> </w:t>
      </w:r>
      <w:r>
        <w:rPr>
          <w:rStyle w:val="anegp0gi0b9av8jahpyh"/>
        </w:rPr>
        <w:t>қағидаттарына</w:t>
      </w:r>
      <w:r>
        <w:t xml:space="preserve"> </w:t>
      </w:r>
      <w:r>
        <w:rPr>
          <w:rStyle w:val="anegp0gi0b9av8jahpyh"/>
        </w:rPr>
        <w:t>сәйкестігін</w:t>
      </w:r>
      <w:r>
        <w:t xml:space="preserve"> </w:t>
      </w:r>
      <w:r>
        <w:rPr>
          <w:rStyle w:val="anegp0gi0b9av8jahpyh"/>
        </w:rPr>
        <w:t>тексеруді</w:t>
      </w:r>
      <w:r>
        <w:t xml:space="preserve"> «</w:t>
      </w:r>
      <w:r>
        <w:rPr>
          <w:rStyle w:val="anegp0gi0b9av8jahpyh"/>
        </w:rPr>
        <w:t>сарапшы</w:t>
      </w:r>
      <w:r>
        <w:t xml:space="preserve"> </w:t>
      </w:r>
      <w:r>
        <w:rPr>
          <w:rStyle w:val="anegp0gi0b9av8jahpyh"/>
        </w:rPr>
        <w:t>РА</w:t>
      </w:r>
      <w:r>
        <w:t xml:space="preserve">» </w:t>
      </w:r>
      <w:r>
        <w:rPr>
          <w:rStyle w:val="anegp0gi0b9av8jahpyh"/>
        </w:rPr>
        <w:t>рейтингтік</w:t>
      </w:r>
      <w:r>
        <w:t xml:space="preserve"> </w:t>
      </w:r>
      <w:r>
        <w:rPr>
          <w:rStyle w:val="anegp0gi0b9av8jahpyh"/>
        </w:rPr>
        <w:t>агенттігі» АҚ</w:t>
      </w:r>
      <w:r>
        <w:t xml:space="preserve"> </w:t>
      </w:r>
      <w:r>
        <w:rPr>
          <w:rStyle w:val="anegp0gi0b9av8jahpyh"/>
        </w:rPr>
        <w:t>жүзеге</w:t>
      </w:r>
      <w:r>
        <w:t xml:space="preserve"> асырды</w:t>
      </w:r>
      <w:r>
        <w:rPr>
          <w:rStyle w:val="anegp0gi0b9av8jahpyh"/>
        </w:rPr>
        <w:t>.</w:t>
      </w:r>
      <w:r>
        <w:t xml:space="preserve"> </w:t>
      </w:r>
      <w:r>
        <w:rPr>
          <w:rStyle w:val="anegp0gi0b9av8jahpyh"/>
        </w:rPr>
        <w:t>Қор</w:t>
      </w:r>
      <w:r>
        <w:t xml:space="preserve"> </w:t>
      </w:r>
      <w:r>
        <w:rPr>
          <w:rStyle w:val="anegp0gi0b9av8jahpyh"/>
        </w:rPr>
        <w:t>облигациялары</w:t>
      </w:r>
      <w:r>
        <w:t xml:space="preserve"> </w:t>
      </w:r>
      <w:r>
        <w:rPr>
          <w:rStyle w:val="anegp0gi0b9av8jahpyh"/>
        </w:rPr>
        <w:t>қазақстандық</w:t>
      </w:r>
      <w:r>
        <w:t xml:space="preserve"> </w:t>
      </w:r>
      <w:r>
        <w:rPr>
          <w:rStyle w:val="anegp0gi0b9av8jahpyh"/>
        </w:rPr>
        <w:t>қор</w:t>
      </w:r>
      <w:r>
        <w:t xml:space="preserve"> </w:t>
      </w:r>
      <w:r>
        <w:rPr>
          <w:rStyle w:val="anegp0gi0b9av8jahpyh"/>
        </w:rPr>
        <w:t>нарығындағы</w:t>
      </w:r>
      <w:r>
        <w:t xml:space="preserve"> </w:t>
      </w:r>
      <w:r>
        <w:rPr>
          <w:rStyle w:val="anegp0gi0b9av8jahpyh"/>
        </w:rPr>
        <w:t>әлеуметтік</w:t>
      </w:r>
      <w:r>
        <w:t xml:space="preserve"> </w:t>
      </w:r>
      <w:r>
        <w:rPr>
          <w:rStyle w:val="anegp0gi0b9av8jahpyh"/>
        </w:rPr>
        <w:t>қағидаттарға</w:t>
      </w:r>
      <w:r>
        <w:t xml:space="preserve"> сәйкес </w:t>
      </w:r>
      <w:r>
        <w:rPr>
          <w:rStyle w:val="anegp0gi0b9av8jahpyh"/>
        </w:rPr>
        <w:t>келетін</w:t>
      </w:r>
      <w:r>
        <w:t xml:space="preserve"> </w:t>
      </w:r>
      <w:r>
        <w:rPr>
          <w:rStyle w:val="anegp0gi0b9av8jahpyh"/>
        </w:rPr>
        <w:t>алғашқы</w:t>
      </w:r>
      <w:r>
        <w:t xml:space="preserve"> </w:t>
      </w:r>
      <w:r>
        <w:rPr>
          <w:rStyle w:val="anegp0gi0b9av8jahpyh"/>
        </w:rPr>
        <w:t>бағалы</w:t>
      </w:r>
      <w:r>
        <w:t xml:space="preserve"> </w:t>
      </w:r>
      <w:r>
        <w:rPr>
          <w:rStyle w:val="anegp0gi0b9av8jahpyh"/>
        </w:rPr>
        <w:t>қағаздар</w:t>
      </w:r>
      <w:r>
        <w:t xml:space="preserve"> </w:t>
      </w:r>
      <w:r>
        <w:rPr>
          <w:rStyle w:val="anegp0gi0b9av8jahpyh"/>
        </w:rPr>
        <w:t>болды.</w:t>
      </w:r>
      <w:r>
        <w:t xml:space="preserve"> </w:t>
      </w:r>
      <w:r>
        <w:rPr>
          <w:rStyle w:val="anegp0gi0b9av8jahpyh"/>
        </w:rPr>
        <w:t>Жинақталған</w:t>
      </w:r>
      <w:r>
        <w:t xml:space="preserve"> </w:t>
      </w:r>
      <w:r>
        <w:rPr>
          <w:rStyle w:val="anegp0gi0b9av8jahpyh"/>
        </w:rPr>
        <w:t>тәжірибе</w:t>
      </w:r>
      <w:r>
        <w:t xml:space="preserve"> </w:t>
      </w:r>
      <w:r>
        <w:rPr>
          <w:rStyle w:val="anegp0gi0b9av8jahpyh"/>
        </w:rPr>
        <w:t>мен</w:t>
      </w:r>
      <w:r>
        <w:t xml:space="preserve"> </w:t>
      </w:r>
      <w:r>
        <w:rPr>
          <w:rStyle w:val="anegp0gi0b9av8jahpyh"/>
        </w:rPr>
        <w:t>тығыз</w:t>
      </w:r>
      <w:r>
        <w:t xml:space="preserve"> </w:t>
      </w:r>
      <w:r>
        <w:rPr>
          <w:rStyle w:val="anegp0gi0b9av8jahpyh"/>
        </w:rPr>
        <w:t>серіктестік</w:t>
      </w:r>
      <w:r>
        <w:t xml:space="preserve"> </w:t>
      </w:r>
      <w:r>
        <w:rPr>
          <w:rStyle w:val="anegp0gi0b9av8jahpyh"/>
        </w:rPr>
        <w:t>қатынастардың</w:t>
      </w:r>
      <w:r>
        <w:t xml:space="preserve"> </w:t>
      </w:r>
      <w:r>
        <w:rPr>
          <w:rStyle w:val="anegp0gi0b9av8jahpyh"/>
        </w:rPr>
        <w:t>арқасында</w:t>
      </w:r>
      <w:r>
        <w:t xml:space="preserve"> </w:t>
      </w:r>
      <w:r>
        <w:rPr>
          <w:rStyle w:val="anegp0gi0b9av8jahpyh"/>
        </w:rPr>
        <w:t>Қор</w:t>
      </w:r>
      <w:r>
        <w:t xml:space="preserve"> мемлекеттік </w:t>
      </w:r>
      <w:r>
        <w:rPr>
          <w:rStyle w:val="anegp0gi0b9av8jahpyh"/>
        </w:rPr>
        <w:t>емес</w:t>
      </w:r>
      <w:r>
        <w:t xml:space="preserve"> </w:t>
      </w:r>
      <w:r>
        <w:rPr>
          <w:rStyle w:val="anegp0gi0b9av8jahpyh"/>
        </w:rPr>
        <w:t>қаражатты</w:t>
      </w:r>
      <w:r>
        <w:t xml:space="preserve"> </w:t>
      </w:r>
      <w:r>
        <w:rPr>
          <w:rStyle w:val="s0"/>
        </w:rPr>
        <w:t>МҚҰ-дан тарту бойынша жоспарлы жұмысты жалғастыруда. Қазіргі уақытта Қор АДБ-мен 50-100 млрд теңге көлемінде кредит желісін ашу бойынша, ЕҚДБ-мен Қордың ЕҚДБ-дан қаржыландыру алуға өтініш білдірген серіктестеріне кепілдіктер беру бойынша, сондай-ақ Француз даму агенттігі, Еуропалық инвестициялық банк, Дүниежүзілік банк, Ислам Даму Банкі және БҰҰ даму бағдарламасы сияқты басқа да МҚҰ-мен белсенді өзара іс-қимыл жасайды.</w:t>
      </w:r>
    </w:p>
    <w:p w:rsidR="005375C1" w:rsidRDefault="00145194">
      <w:pPr>
        <w:pStyle w:val="pj"/>
      </w:pPr>
      <w:r>
        <w:rPr>
          <w:rStyle w:val="s0"/>
        </w:rPr>
        <w:t>86. Бұдан басқа, бүгінгі таңда борыштық міндеттемелер нарығында «орнықты даму облигациялары», «орнықты дамуға байланысты облигациялар» және т.б. сияқты құралдардың жаңа түрлері айналымға түсуде.</w:t>
      </w:r>
    </w:p>
    <w:p w:rsidR="005375C1" w:rsidRDefault="00145194">
      <w:pPr>
        <w:pStyle w:val="pj"/>
      </w:pPr>
      <w:r>
        <w:rPr>
          <w:rStyle w:val="s0"/>
        </w:rPr>
        <w:t>87. Осыған байланысты, Қор «жасыл» облигациялар шығарудан басқа борыштық міндеттемелердің әлемдік нарығының қажеттіліктері мен үрдістеріне қарай тұрақты облигациялардың әртүрлі түрлерін қолдануды жоққа шығармайды.</w:t>
      </w:r>
    </w:p>
    <w:p w:rsidR="005375C1" w:rsidRDefault="00145194">
      <w:pPr>
        <w:pStyle w:val="pj"/>
      </w:pPr>
      <w:r>
        <w:rPr>
          <w:rStyle w:val="s0"/>
        </w:rPr>
        <w:t xml:space="preserve">88. «Даму» қоры тұрақты даму саласындағы ақпараттың ашықтығын және ашықтығын арттыру жөніндегі өз бағыты шеңберінде ESG қағидаттарына жауап беретін, ұзақ мерзімді ресурстарды тарту үшін қолайлы жағдайлар жасайды және нарықтық қорландырудың неғұрлым қолжетімді көздерін іздестіру бойынша, оның ішінде кредиттік рейтингтің </w:t>
      </w:r>
      <w:r>
        <w:rPr>
          <w:rStyle w:val="s0"/>
        </w:rPr>
        <w:lastRenderedPageBreak/>
        <w:t>жоғары деңгейін қолдау және орнықты даму рейтингін ұлғайту түрінде өзінің іскерлік беделін арттыру бойынша жұмыс істей отырып, тұрақты негізде жұмыс істеуді жалғастырады.</w:t>
      </w:r>
    </w:p>
    <w:p w:rsidR="005375C1" w:rsidRDefault="00145194">
      <w:pPr>
        <w:pStyle w:val="pj"/>
      </w:pPr>
      <w:r>
        <w:rPr>
          <w:rStyle w:val="s0"/>
        </w:rPr>
        <w:t> </w:t>
      </w:r>
    </w:p>
    <w:p w:rsidR="005375C1" w:rsidRDefault="00145194">
      <w:pPr>
        <w:pStyle w:val="pj"/>
      </w:pPr>
      <w:r>
        <w:rPr>
          <w:rStyle w:val="s0"/>
          <w:b/>
          <w:bCs/>
        </w:rPr>
        <w:t> МШОК қолдаудың Кепілдік Қоры - елдегі кепілдік беру құралының негізгі операторы</w:t>
      </w:r>
    </w:p>
    <w:p w:rsidR="005375C1" w:rsidRDefault="00145194">
      <w:pPr>
        <w:pStyle w:val="pj"/>
      </w:pPr>
      <w:r>
        <w:rPr>
          <w:rStyle w:val="s0"/>
        </w:rPr>
        <w:t>89. Кепілдік беру құралын іске асыру шеңберінде Қор ҚР Ұлттық экономика министрлігінің қаржы агенті рөлін атқарады, оның функцияларына:</w:t>
      </w:r>
    </w:p>
    <w:p w:rsidR="005375C1" w:rsidRDefault="00145194">
      <w:pPr>
        <w:pStyle w:val="pj"/>
      </w:pPr>
      <w:r>
        <w:rPr>
          <w:rStyle w:val="s0"/>
        </w:rPr>
        <w:t>• кәсіпкерлерге берілетін серіктестердің кредиттері бойынша кепілдік беру сапасына қатысу,</w:t>
      </w:r>
    </w:p>
    <w:p w:rsidR="005375C1" w:rsidRDefault="00145194">
      <w:pPr>
        <w:pStyle w:val="pj"/>
      </w:pPr>
      <w:r>
        <w:rPr>
          <w:rStyle w:val="s0"/>
        </w:rPr>
        <w:t>• Бағдарламалар шарттарының орындалуына мониторинг жүргізу.</w:t>
      </w:r>
    </w:p>
    <w:p w:rsidR="005375C1" w:rsidRDefault="00145194">
      <w:pPr>
        <w:pStyle w:val="pji"/>
      </w:pPr>
      <w:r>
        <w:rPr>
          <w:rStyle w:val="s3"/>
        </w:rPr>
        <w:t xml:space="preserve">«Даму» кәсіпкерлікті дамыту қоры» АҚ Директорлар кеңесінің 2025.18.08. № 10/2025 </w:t>
      </w:r>
      <w:hyperlink r:id="rId179" w:anchor="sub_id=90" w:history="1">
        <w:r>
          <w:rPr>
            <w:rStyle w:val="a4"/>
            <w:i/>
            <w:iCs/>
          </w:rPr>
          <w:t>шешімімен</w:t>
        </w:r>
      </w:hyperlink>
      <w:r>
        <w:rPr>
          <w:rStyle w:val="s3"/>
        </w:rPr>
        <w:t xml:space="preserve"> 90-тармақ жаңа редакцияда (</w:t>
      </w:r>
      <w:hyperlink r:id="rId180" w:anchor="sub_id=9000" w:history="1">
        <w:r>
          <w:rPr>
            <w:rStyle w:val="a4"/>
            <w:i/>
            <w:iCs/>
          </w:rPr>
          <w:t>бұр.ред.қара</w:t>
        </w:r>
      </w:hyperlink>
      <w:r>
        <w:rPr>
          <w:rStyle w:val="s3"/>
        </w:rPr>
        <w:t>)</w:t>
      </w:r>
    </w:p>
    <w:p w:rsidR="005375C1" w:rsidRDefault="00145194">
      <w:pPr>
        <w:pStyle w:val="pj"/>
      </w:pPr>
      <w:r>
        <w:rPr>
          <w:rStyle w:val="s0"/>
        </w:rPr>
        <w:t>90. ШОБ субъектілерінің міндеттемелері бойынша ішінара кепілдік беру құралы «БЖК-2020» бағдарламасын іске асыру шеңберінде бастау алады және бүгінгі күні елдегі кепілдік беру құралының негізгі операторы ретінде ЖКС қолдаудың кепілдік қорын дамытуға және құруға үлкен әлеуеті бар қарқын алуда.</w:t>
      </w:r>
    </w:p>
    <w:p w:rsidR="005375C1" w:rsidRDefault="00145194">
      <w:pPr>
        <w:pStyle w:val="pj"/>
      </w:pPr>
      <w:r>
        <w:rPr>
          <w:rStyle w:val="s0"/>
        </w:rPr>
        <w:t>91. Қор бизнес-процестерді цифрландыру бойынша жүргізіліп жатқан жұмыс шеңберінде кепілдік беру бойынша өтінімдерді қарау процесін жеделдетіп, қарау мерзімін 10-нан 5 жұмыс күніне дейін қысқартты, бұл жасалатын шарттардың өсімін айтарлықтай арттыруға мүмкіндік берді.</w:t>
      </w:r>
    </w:p>
    <w:p w:rsidR="005375C1" w:rsidRDefault="00145194">
      <w:pPr>
        <w:pStyle w:val="pji"/>
      </w:pPr>
      <w:r>
        <w:rPr>
          <w:rStyle w:val="s3"/>
        </w:rPr>
        <w:t xml:space="preserve">«Даму» кәсіпкерлікті дамыту қоры» АҚ Директорлар кеңесінің 2025.18.08. № 10/2025 </w:t>
      </w:r>
      <w:hyperlink r:id="rId181" w:anchor="sub_id=92" w:history="1">
        <w:r>
          <w:rPr>
            <w:rStyle w:val="a4"/>
            <w:i/>
            <w:iCs/>
          </w:rPr>
          <w:t>шешімімен</w:t>
        </w:r>
      </w:hyperlink>
      <w:r>
        <w:rPr>
          <w:rStyle w:val="s3"/>
        </w:rPr>
        <w:t xml:space="preserve"> 92-тармақ жаңа редакцияда (</w:t>
      </w:r>
      <w:hyperlink r:id="rId182" w:anchor="sub_id=9200" w:history="1">
        <w:r>
          <w:rPr>
            <w:rStyle w:val="a4"/>
            <w:i/>
            <w:iCs/>
          </w:rPr>
          <w:t>бұр.ред.қара</w:t>
        </w:r>
      </w:hyperlink>
      <w:r>
        <w:rPr>
          <w:rStyle w:val="s3"/>
        </w:rPr>
        <w:t>)</w:t>
      </w:r>
    </w:p>
    <w:p w:rsidR="005375C1" w:rsidRDefault="00145194">
      <w:pPr>
        <w:pStyle w:val="pj"/>
      </w:pPr>
      <w:r>
        <w:rPr>
          <w:rStyle w:val="s0"/>
        </w:rPr>
        <w:t>92. 2025 жылғы 1 маусымдағы жағдай бойынша 2 455,7 млрд теңге сомасына кредиттер бойынша 73 732 кепілдік шартына қол қойылды, кепілдіктер сомасы 1 268,1 млрд теңгені құрады.</w:t>
      </w:r>
    </w:p>
    <w:p w:rsidR="005375C1" w:rsidRDefault="00145194">
      <w:pPr>
        <w:pStyle w:val="pji"/>
      </w:pPr>
      <w:r>
        <w:rPr>
          <w:rStyle w:val="s3"/>
        </w:rPr>
        <w:t xml:space="preserve">«Даму» кәсіпкерлікті дамыту қоры» АҚ Директорлар кеңесінің 2025.18.08. № 10/2025 </w:t>
      </w:r>
      <w:hyperlink r:id="rId183" w:anchor="sub_id=93" w:history="1">
        <w:r>
          <w:rPr>
            <w:rStyle w:val="a4"/>
            <w:i/>
            <w:iCs/>
          </w:rPr>
          <w:t>шешімімен</w:t>
        </w:r>
      </w:hyperlink>
      <w:r>
        <w:rPr>
          <w:rStyle w:val="s3"/>
        </w:rPr>
        <w:t xml:space="preserve"> 93-тармақ өзгертілді (</w:t>
      </w:r>
      <w:hyperlink r:id="rId184" w:anchor="sub_id=9300" w:history="1">
        <w:r>
          <w:rPr>
            <w:rStyle w:val="a4"/>
            <w:i/>
            <w:iCs/>
          </w:rPr>
          <w:t>бұр.ред.қара</w:t>
        </w:r>
      </w:hyperlink>
      <w:r>
        <w:rPr>
          <w:rStyle w:val="s3"/>
        </w:rPr>
        <w:t>)</w:t>
      </w:r>
    </w:p>
    <w:p w:rsidR="005375C1" w:rsidRDefault="00145194">
      <w:pPr>
        <w:pStyle w:val="pj"/>
      </w:pPr>
      <w:r>
        <w:rPr>
          <w:rStyle w:val="s0"/>
        </w:rPr>
        <w:t>93. Мемлекеттік экономикалық саясатты орындау шеңберінде Қор алдына қоятын негізгі міндеттердің бірі - ел экономикасындағы мемлекеттік қатысу үлесін қысқарту, осыған байланысты кепілдік беру құралы қосымша дамитын болады. Қор өз қызметін Кепілдік қоры ретінде жүзеге асыруды жоспарлап отыр, оның мақсаты жеке кәсіпкерлік субъектілерінің кредиттік және өзге де қаржы ресурстарына қол жеткізуін оңайлату, сондай-ақ жеке кәсіпкерлік субъектілерінің міндеттемелері бойынша кепілдіктер жүйесін дамыту болып табылады. Осы міндетті іске асыру Қорға шағын және орта бизнесті қолдауға қатысуды кеңейтуге, сондай-ақ Кепілдік қоры түрінде қолдаудың тиімді жүйесін құруға мүмкіндік береді.</w:t>
      </w:r>
    </w:p>
    <w:p w:rsidR="005375C1" w:rsidRDefault="00145194">
      <w:pPr>
        <w:pStyle w:val="pj"/>
      </w:pPr>
      <w:r>
        <w:rPr>
          <w:rStyle w:val="s0"/>
        </w:rPr>
        <w:t>Ірі жобаларды қолдау арқылы Қор кредиторлар мен өзге де инвесторлардың өтімділігін экономиканың нақты секторына тартуға мүмкіндік береді.</w:t>
      </w:r>
    </w:p>
    <w:p w:rsidR="005375C1" w:rsidRDefault="00145194">
      <w:pPr>
        <w:pStyle w:val="pji"/>
      </w:pPr>
      <w:r>
        <w:rPr>
          <w:rStyle w:val="s3"/>
        </w:rPr>
        <w:t xml:space="preserve">«Даму» кәсіпкерлікті дамыту қоры» АҚ Директорлар кеңесінің 2025.18.08. № 10/2025 </w:t>
      </w:r>
      <w:hyperlink r:id="rId185" w:anchor="sub_id=94" w:history="1">
        <w:r>
          <w:rPr>
            <w:rStyle w:val="a4"/>
            <w:i/>
            <w:iCs/>
          </w:rPr>
          <w:t>шешімімен</w:t>
        </w:r>
      </w:hyperlink>
      <w:r>
        <w:rPr>
          <w:rStyle w:val="s3"/>
        </w:rPr>
        <w:t xml:space="preserve"> 94-тармақ өзгертілді (</w:t>
      </w:r>
      <w:hyperlink r:id="rId186" w:anchor="sub_id=9400" w:history="1">
        <w:r>
          <w:rPr>
            <w:rStyle w:val="a4"/>
            <w:i/>
            <w:iCs/>
          </w:rPr>
          <w:t>бұр.ред.қара</w:t>
        </w:r>
      </w:hyperlink>
      <w:r>
        <w:rPr>
          <w:rStyle w:val="s3"/>
        </w:rPr>
        <w:t>)</w:t>
      </w:r>
    </w:p>
    <w:p w:rsidR="005375C1" w:rsidRDefault="00145194">
      <w:pPr>
        <w:pStyle w:val="pj"/>
      </w:pPr>
      <w:r>
        <w:rPr>
          <w:rStyle w:val="s0"/>
        </w:rPr>
        <w:t xml:space="preserve">94. Кепілдік беру құралы МШОК-қа кредиттік ресурстарға қол жеткізуді қамтамасыз ету бойынша талап етілетін өнімдердің бірі болып табылатынын ескере отырып, Қор бұдан әрі де мемлекеттік қолдау бағдарламаларын іске асыру шеңберінде Қазақстан Республикасы Ұлттық экономика министрлігіне кәсіпкерлердің міндеттемелеріне кепілдік беру бойынша қаржы агентінің қызметтерін ұсынуды жалғастырады. Сондай-ақ, Қазақстан Республикасы Ауыл шаруашылығы министрлігіне қаржы агентінің қызметін </w:t>
      </w:r>
      <w:r>
        <w:rPr>
          <w:rStyle w:val="s0"/>
        </w:rPr>
        <w:lastRenderedPageBreak/>
        <w:t>ұсыну шеңберінде Қор агроөнеркәсіптік кешен субъектілерінің қарыздарына кепілдік беру құралын іске асыруды жалғастырады.</w:t>
      </w:r>
    </w:p>
    <w:p w:rsidR="005375C1" w:rsidRDefault="00145194">
      <w:pPr>
        <w:pStyle w:val="pji"/>
      </w:pPr>
      <w:r>
        <w:rPr>
          <w:rStyle w:val="s3"/>
        </w:rPr>
        <w:t xml:space="preserve">«Даму» кәсіпкерлікті дамыту қоры» АҚ Директорлар кеңесінің 2025.18.08. № 10/2025 </w:t>
      </w:r>
      <w:hyperlink r:id="rId187" w:anchor="sub_id=95" w:history="1">
        <w:r>
          <w:rPr>
            <w:rStyle w:val="a4"/>
            <w:i/>
            <w:iCs/>
          </w:rPr>
          <w:t>шешімімен</w:t>
        </w:r>
      </w:hyperlink>
      <w:r>
        <w:rPr>
          <w:rStyle w:val="s3"/>
        </w:rPr>
        <w:t xml:space="preserve"> 95-тармақ жаңа редакцияда (</w:t>
      </w:r>
      <w:hyperlink r:id="rId188" w:anchor="sub_id=9500" w:history="1">
        <w:r>
          <w:rPr>
            <w:rStyle w:val="a4"/>
            <w:i/>
            <w:iCs/>
          </w:rPr>
          <w:t>бұр.ред.қара</w:t>
        </w:r>
      </w:hyperlink>
      <w:r>
        <w:rPr>
          <w:rStyle w:val="s3"/>
        </w:rPr>
        <w:t>)</w:t>
      </w:r>
    </w:p>
    <w:p w:rsidR="005375C1" w:rsidRDefault="00145194">
      <w:pPr>
        <w:pStyle w:val="pj"/>
      </w:pPr>
      <w:r>
        <w:rPr>
          <w:rStyle w:val="s0"/>
        </w:rPr>
        <w:t>95. Бұдан басқа, кәсіпкерлерге қолдау көрсету мақсатында Қор жеткілікті қамтамасыз етілмеген кәсіпкерлік субъектілерін қаржыландыруға қол жеткізу мақсатында әзірленген кепілдік беру бағдарламаларын іске асыруды жалғастырады.</w:t>
      </w:r>
    </w:p>
    <w:p w:rsidR="005375C1" w:rsidRDefault="00145194">
      <w:pPr>
        <w:pStyle w:val="pji"/>
      </w:pPr>
      <w:r>
        <w:rPr>
          <w:rStyle w:val="s3"/>
        </w:rPr>
        <w:t xml:space="preserve">«Даму» кәсіпкерлікті дамыту қоры» АҚ Директорлар кеңесінің 2025.18.08. № 10/2025 </w:t>
      </w:r>
      <w:hyperlink r:id="rId189" w:anchor="sub_id=9501" w:history="1">
        <w:r>
          <w:rPr>
            <w:rStyle w:val="a4"/>
            <w:i/>
            <w:iCs/>
          </w:rPr>
          <w:t>шешімімен</w:t>
        </w:r>
      </w:hyperlink>
      <w:r>
        <w:rPr>
          <w:rStyle w:val="s3"/>
        </w:rPr>
        <w:t xml:space="preserve"> 95-1-тармақпен толықтырылды</w:t>
      </w:r>
    </w:p>
    <w:p w:rsidR="005375C1" w:rsidRDefault="00145194">
      <w:pPr>
        <w:pStyle w:val="pj"/>
      </w:pPr>
      <w:r>
        <w:rPr>
          <w:rStyle w:val="s0"/>
        </w:rPr>
        <w:t>95-1. Кепілдік беру тәсілдерін жетілдіру шеңберінде тәуекелге бағдарланған баға белгілеу моделін енгізу жоспарлануда. Бұл дефолт ықтималдығын бағалаудың ішкі моделін (Probability of Default, PD) және ықтимал шығындарды (Loss Given default, LGD) пайдалануды қамтиды; қарыз алушының тәуекел деңгейіне байланысты кепілдіктер бергені үшін сараланған комиссиялық сыйақы мөлшерлемелерін белгілеу; әділ мөлшерлемелерді есептеу және кепілдік портфелінің тұрақтылығын бағалау үшін ішкі талдау құралдарын дамыту.</w:t>
      </w:r>
    </w:p>
    <w:p w:rsidR="005375C1" w:rsidRDefault="00145194">
      <w:pPr>
        <w:pStyle w:val="pj"/>
      </w:pPr>
      <w:r>
        <w:rPr>
          <w:rStyle w:val="s0"/>
          <w:b/>
          <w:bCs/>
        </w:rPr>
        <w:t>Сыйақы мөлшерлемесін субсидиялау</w:t>
      </w:r>
    </w:p>
    <w:p w:rsidR="005375C1" w:rsidRDefault="00145194">
      <w:pPr>
        <w:pStyle w:val="pj"/>
      </w:pPr>
      <w:r>
        <w:rPr>
          <w:rStyle w:val="s0"/>
        </w:rPr>
        <w:t>96. Сыйақы мөлшерлемесін субсидиялау - бұл мемлекет кәсіпкердің кредит/микрокредит/лизингтік мәмілелер бойынша сыйақы төлеу жөніндегі шығыстарын өтеусіз және қайтарымсыз негізде ішінара өтеу үшін пайдаланатын қаржылық қолдау құралы.</w:t>
      </w:r>
    </w:p>
    <w:p w:rsidR="005375C1" w:rsidRDefault="00145194">
      <w:pPr>
        <w:pStyle w:val="pj"/>
      </w:pPr>
      <w:r>
        <w:rPr>
          <w:rStyle w:val="s0"/>
        </w:rPr>
        <w:t>97. Осы құралды іске асыру шеңберінде Қор функцияларына мыналар кіретін қаржы агентінің рөлін орындайды:</w:t>
      </w:r>
    </w:p>
    <w:p w:rsidR="005375C1" w:rsidRDefault="00145194">
      <w:pPr>
        <w:pStyle w:val="pj"/>
      </w:pPr>
      <w:r>
        <w:rPr>
          <w:rStyle w:val="s0"/>
        </w:rPr>
        <w:t>• түпкілікті қарыз алушылардың кредиттері/микрокредиттері/лизингтік мәмілелері бойынша сыйақының (пайыздық мөлшерлеменің) бір бөлігін субсидиялау үшін серіктес қатысушыларға қаражат аудару;</w:t>
      </w:r>
    </w:p>
    <w:p w:rsidR="005375C1" w:rsidRDefault="00145194">
      <w:pPr>
        <w:pStyle w:val="pj"/>
      </w:pPr>
      <w:r>
        <w:rPr>
          <w:rStyle w:val="s0"/>
        </w:rPr>
        <w:t>• Бағдарламалар шарттарының орындалуына мониторинг жүргізу.</w:t>
      </w:r>
    </w:p>
    <w:p w:rsidR="005375C1" w:rsidRDefault="00145194">
      <w:pPr>
        <w:pStyle w:val="pj"/>
      </w:pPr>
      <w:r>
        <w:rPr>
          <w:rStyle w:val="s0"/>
        </w:rPr>
        <w:t>98. Қаржы агентінің функцияларын орындау ҚР Ұлттық экономика министрлігі мен Қор арасындағы шарт негізінде жүзеге асырылады, оған сәйкес Қордың қызметтеріне ақы төленеді.</w:t>
      </w:r>
    </w:p>
    <w:p w:rsidR="005375C1" w:rsidRDefault="00145194">
      <w:pPr>
        <w:pStyle w:val="pj"/>
      </w:pPr>
      <w:r>
        <w:rPr>
          <w:rStyle w:val="s0"/>
        </w:rPr>
        <w:t>99. Іске асыру басталған сәттен бастап субсидиялау құралы кәсіпкерлер арасында үлкен танымалдылыққа ие болды және экономиканың басым секторларына кредиттер/лизингтік мәмілелерді тарту тұрғысынан тиімділікті көрсетті, сондай-ақ ел кәсіпкерлерінің қаржы ресурстарына қолжетімділігін едәуір арттырды.</w:t>
      </w:r>
    </w:p>
    <w:p w:rsidR="005375C1" w:rsidRDefault="00145194">
      <w:pPr>
        <w:pStyle w:val="pj"/>
      </w:pPr>
      <w:r>
        <w:rPr>
          <w:rStyle w:val="s0"/>
        </w:rPr>
        <w:t> </w:t>
      </w:r>
    </w:p>
    <w:p w:rsidR="005375C1" w:rsidRDefault="00145194">
      <w:pPr>
        <w:pStyle w:val="pj"/>
      </w:pPr>
      <w:r>
        <w:rPr>
          <w:rStyle w:val="s0"/>
        </w:rPr>
        <w:t xml:space="preserve">100 - 107. «Даму» кәсіпкерлікті дамыту қоры» АҚ Директорлар кеңесінің 2025.18.08. № 10/2025 </w:t>
      </w:r>
      <w:hyperlink r:id="rId190" w:anchor="sub_id=100" w:history="1">
        <w:r>
          <w:rPr>
            <w:rStyle w:val="a4"/>
          </w:rPr>
          <w:t>шешімімен</w:t>
        </w:r>
      </w:hyperlink>
      <w:r>
        <w:rPr>
          <w:rStyle w:val="s0"/>
        </w:rPr>
        <w:t xml:space="preserve"> алып тасталды </w:t>
      </w:r>
      <w:r>
        <w:rPr>
          <w:rStyle w:val="s3"/>
        </w:rPr>
        <w:t>(</w:t>
      </w:r>
      <w:hyperlink r:id="rId191" w:anchor="sub_id=10000" w:history="1">
        <w:r>
          <w:rPr>
            <w:rStyle w:val="a4"/>
            <w:i/>
            <w:iCs/>
          </w:rPr>
          <w:t>бұр.ред.қара</w:t>
        </w:r>
      </w:hyperlink>
      <w:r>
        <w:rPr>
          <w:rStyle w:val="s3"/>
        </w:rPr>
        <w:t>)</w:t>
      </w:r>
    </w:p>
    <w:p w:rsidR="005375C1" w:rsidRDefault="00145194">
      <w:pPr>
        <w:pStyle w:val="pj"/>
      </w:pPr>
      <w:r>
        <w:t> </w:t>
      </w:r>
    </w:p>
    <w:p w:rsidR="005375C1" w:rsidRDefault="00145194">
      <w:pPr>
        <w:pStyle w:val="pj"/>
      </w:pPr>
      <w:r>
        <w:rPr>
          <w:rStyle w:val="s0"/>
          <w:b/>
          <w:bCs/>
        </w:rPr>
        <w:t>ЕДБ, МҚҰ және ДБ арқылы МШОК субъектілерін қаржыландыру</w:t>
      </w:r>
    </w:p>
    <w:p w:rsidR="005375C1" w:rsidRDefault="00145194">
      <w:pPr>
        <w:pStyle w:val="pj"/>
      </w:pPr>
      <w:r>
        <w:rPr>
          <w:rStyle w:val="s0"/>
        </w:rPr>
        <w:t>108. Қаражатты шартты орналастыру бағдарламасы Қазақстанда МШОК субъектілерін қаржылық қолдау жөніндегі мемлекеттік саясатты іске асыру құралдарының бірі болып табылады.</w:t>
      </w:r>
    </w:p>
    <w:p w:rsidR="005375C1" w:rsidRDefault="00145194">
      <w:pPr>
        <w:pStyle w:val="pj"/>
      </w:pPr>
      <w:r>
        <w:rPr>
          <w:rStyle w:val="s0"/>
        </w:rPr>
        <w:t xml:space="preserve">109. Бұл құрал Қордың МШОК субъектілеріне кейіннен кредит беру үшін белгілі бір (нысаналы және шектеу) шарттарда серіктестерге қаржы ресурстарын (қорландыруды) беру жолымен іске асырылады. Бұл ретте серіктестермен жұмыс істеудің негізгі қағидаттарының бірі олардың ішкі рәсімдеріне және Қор тарапынан кредиттік процеске араласпау саясаты, сондай-ақ қабылданған шешімдердің </w:t>
      </w:r>
      <w:r>
        <w:t xml:space="preserve">тәуекелдері үшін олардың толық жауапкершілігі болып табылады. МШОК субъектілерін </w:t>
      </w:r>
      <w:r>
        <w:rPr>
          <w:rStyle w:val="s0"/>
        </w:rPr>
        <w:t xml:space="preserve">қаржыландыру Қазақстан </w:t>
      </w:r>
      <w:r>
        <w:rPr>
          <w:rStyle w:val="s0"/>
        </w:rPr>
        <w:lastRenderedPageBreak/>
        <w:t>Республикасының заңнамасында тыйым салынған қызметті қоспағанда, көбінесе қызмет түрлерін шектеусіз жүзеге асырылады.</w:t>
      </w:r>
    </w:p>
    <w:p w:rsidR="005375C1" w:rsidRDefault="00145194">
      <w:pPr>
        <w:pStyle w:val="pj"/>
      </w:pPr>
      <w:r>
        <w:rPr>
          <w:rStyle w:val="s0"/>
        </w:rPr>
        <w:t>110. 2010 жылға дейін «Даму» қорының бағдарламаларына қатысушылардың басым бөлігі жеңілдікті кредиттеу құралдары шеңберінде қаржылық қолдауға ие болды. Қорды қаржыландырудың қолжетімділік дәрежесін ұлғайту үшін қаражатты шартты орналастыру бағдарламаларын енгізуге қарай шектеу талаптарын, атап айтқанда, түпкілікті қарыз алушылар (ШОКС) үшін ең жоғары сыйақы мөлшерлемесі бойынша жоспарлы түрде енгізу жүргізілді. 2017-2020 жылдары «Еңбек» бағдарламасы, Азия даму банкінің қатысуымен қаржыландыру 4 транш, Даму-Микро, исламдық қаржыландыру қағидаттарында қорландыру және т.б. сияқты микро және шағын кәсіпорындарды қаржыландыруға бағдарланған қаражатты шартты орналастырудың бірқатар жаңа бағдарламалары енгізілді.</w:t>
      </w:r>
    </w:p>
    <w:p w:rsidR="005375C1" w:rsidRDefault="00145194">
      <w:pPr>
        <w:pStyle w:val="pji"/>
      </w:pPr>
      <w:r>
        <w:rPr>
          <w:rStyle w:val="s3"/>
        </w:rPr>
        <w:t xml:space="preserve">«Даму» кәсіпкерлікті дамыту қоры» АҚ Директорлар кеңесінің 2025.18.08. № 10/2025 </w:t>
      </w:r>
      <w:hyperlink r:id="rId192" w:anchor="sub_id=111" w:history="1">
        <w:r>
          <w:rPr>
            <w:rStyle w:val="a4"/>
            <w:i/>
            <w:iCs/>
          </w:rPr>
          <w:t>шешімімен</w:t>
        </w:r>
      </w:hyperlink>
      <w:r>
        <w:rPr>
          <w:rStyle w:val="s3"/>
        </w:rPr>
        <w:t xml:space="preserve"> 111-тармақ жаңа редакцияда (</w:t>
      </w:r>
      <w:hyperlink r:id="rId193" w:anchor="sub_id=11100" w:history="1">
        <w:r>
          <w:rPr>
            <w:rStyle w:val="a4"/>
            <w:i/>
            <w:iCs/>
          </w:rPr>
          <w:t>бұр.ред.қара</w:t>
        </w:r>
      </w:hyperlink>
      <w:r>
        <w:rPr>
          <w:rStyle w:val="s3"/>
        </w:rPr>
        <w:t>)</w:t>
      </w:r>
    </w:p>
    <w:p w:rsidR="005375C1" w:rsidRDefault="00145194">
      <w:pPr>
        <w:pStyle w:val="pj"/>
      </w:pPr>
      <w:r>
        <w:rPr>
          <w:rStyle w:val="s0"/>
        </w:rPr>
        <w:t>111. 2010 жылдан бастап 2025 жылғы 1 маусымға дейінгі кезеңде қаражатты шартты орналастыру құралы арқылы 2 948 млрд теңгеден астам сомаға 77 мыңнан астам қарыз алушы қаржыландырылды.</w:t>
      </w:r>
    </w:p>
    <w:p w:rsidR="005375C1" w:rsidRDefault="00145194">
      <w:pPr>
        <w:pStyle w:val="pj"/>
      </w:pPr>
      <w:r>
        <w:rPr>
          <w:rStyle w:val="s0"/>
        </w:rPr>
        <w:t>112. Қаржы институттарында қаражатты шартты орналастыру бағдарламаларын одан әрі іске асыру ЕДБ, МҚҰ, ЛК қосымша қорландыру және сыйақы мөлшерлемесінің мөлшері бойынша шектеу шарттарын белгілеу арқылы МШОК субъектілерінің кредит ресурстарына қол жеткізу дәрежесін арттыруға, сондай-ақ өңірлік және салалық бөліністерде кредиттерді бөлу сәйкессіздігін қысқартуға ықпал ететін болады.</w:t>
      </w:r>
    </w:p>
    <w:p w:rsidR="005375C1" w:rsidRDefault="00145194">
      <w:pPr>
        <w:pStyle w:val="pj"/>
      </w:pPr>
      <w:r>
        <w:rPr>
          <w:rStyle w:val="s0"/>
        </w:rPr>
        <w:t>113. Шартты орналастыру бағдарламаларын іске асыру үшін қаражаттың көздері Қордың меншікті қаражаты да, жергілікті атқарушы органдар мен халықаралық қаржы институттарынан тартылған да болады.</w:t>
      </w:r>
    </w:p>
    <w:p w:rsidR="005375C1" w:rsidRDefault="00145194">
      <w:pPr>
        <w:pStyle w:val="pj"/>
      </w:pPr>
      <w:r>
        <w:rPr>
          <w:rStyle w:val="s0"/>
        </w:rPr>
        <w:t>114. Сондай-ақ, Қазақстан Республикасы Ұлттық қорының қаражаты шеңберінде Қор Президент Қ.К. Тоқаевтың 2023 жылғы 01 қыркүйектегі «Әділ Қазақстанның экономикалық бағыты» атты халыққа жолдауына сәйкес ШОКС одан әрі кредиттеу үшін ЕДБ-ге қаражатты шартты түрде орналастыруды жалғастыратын болады: «Сонымен қатар, Қор қаражатының бір бөлігін қазірдің өзінде Қазақстанның болашағының келбетін анықтайтын стратегиялық жобаларды қаржыландыру мақсатында пайдалануға болады. Ұлттық қор бірқатар ірі жобаларды қаржыландырып жатыр. Бірақ бізге жобаларды іріктеу кезінде жүйелілік жетіспейді. Сондықтан Ұлттық қордан әрбір теңге елеулі қайтарым әкелуі үшін келіп түсетін ұсыныстардың жан-жақты сараптамасын қамтамасыз ету талап етіледі.</w:t>
      </w:r>
    </w:p>
    <w:p w:rsidR="005375C1" w:rsidRDefault="00145194">
      <w:pPr>
        <w:pStyle w:val="pji"/>
      </w:pPr>
      <w:r>
        <w:rPr>
          <w:rStyle w:val="s3"/>
        </w:rPr>
        <w:t xml:space="preserve">«Даму» кәсіпкерлікті дамыту қоры» АҚ Директорлар кеңесінің 2025.18.08. № 10/2025 </w:t>
      </w:r>
      <w:hyperlink r:id="rId194" w:anchor="sub_id=115" w:history="1">
        <w:r>
          <w:rPr>
            <w:rStyle w:val="a4"/>
            <w:i/>
            <w:iCs/>
          </w:rPr>
          <w:t>шешімімен</w:t>
        </w:r>
      </w:hyperlink>
      <w:r>
        <w:rPr>
          <w:rStyle w:val="s3"/>
        </w:rPr>
        <w:t xml:space="preserve"> 115-тармақ жаңа редакцияда (</w:t>
      </w:r>
      <w:hyperlink r:id="rId195" w:anchor="sub_id=11500" w:history="1">
        <w:r>
          <w:rPr>
            <w:rStyle w:val="a4"/>
            <w:i/>
            <w:iCs/>
          </w:rPr>
          <w:t>бұр.ред.қара</w:t>
        </w:r>
      </w:hyperlink>
      <w:r>
        <w:rPr>
          <w:rStyle w:val="s3"/>
        </w:rPr>
        <w:t>)</w:t>
      </w:r>
    </w:p>
    <w:p w:rsidR="005375C1" w:rsidRDefault="00145194">
      <w:pPr>
        <w:pStyle w:val="pj"/>
      </w:pPr>
      <w:r>
        <w:rPr>
          <w:rStyle w:val="s0"/>
        </w:rPr>
        <w:t>115. Қордың қаржы бағдарламаларымен ШОБ-ты қамтудың жоспарланған деңгейіне қол жеткізу, оның ішінде қаражатты шартты орналастыру құралдарын дамыту шеңберінде Қор жеңілдікті кредиттеу өнімдерінің желісін кеңейтуді жалғастырады:</w:t>
      </w:r>
    </w:p>
    <w:p w:rsidR="005375C1" w:rsidRDefault="00145194">
      <w:pPr>
        <w:pStyle w:val="pj"/>
      </w:pPr>
      <w:r>
        <w:rPr>
          <w:rStyle w:val="s0"/>
        </w:rPr>
        <w:t>- ЕДБ/МҚҰ/ЛК арқылы ШОБ қаржыландыру,</w:t>
      </w:r>
    </w:p>
    <w:p w:rsidR="005375C1" w:rsidRDefault="00145194">
      <w:pPr>
        <w:pStyle w:val="pj"/>
      </w:pPr>
      <w:r>
        <w:rPr>
          <w:rStyle w:val="s0"/>
        </w:rPr>
        <w:t>- лизингтік мәмілелерді қаржыландыру;</w:t>
      </w:r>
    </w:p>
    <w:p w:rsidR="005375C1" w:rsidRDefault="00145194">
      <w:pPr>
        <w:pStyle w:val="pj"/>
      </w:pPr>
      <w:r>
        <w:rPr>
          <w:rStyle w:val="s0"/>
        </w:rPr>
        <w:t>- МҚҰ-да қаражатты орналастыру бағдарламалары арқылы Микроқаржы секторын дамыту;</w:t>
      </w:r>
    </w:p>
    <w:p w:rsidR="005375C1" w:rsidRDefault="00145194">
      <w:pPr>
        <w:pStyle w:val="pj"/>
      </w:pPr>
      <w:r>
        <w:rPr>
          <w:rStyle w:val="s0"/>
        </w:rPr>
        <w:t>- бағдарламаға қатысушы әлеуетті контрагенттерге қаражат бөлу арқылы исламдық қаржыландыру бағдарламасын дамыту;</w:t>
      </w:r>
    </w:p>
    <w:p w:rsidR="005375C1" w:rsidRDefault="00145194">
      <w:pPr>
        <w:pStyle w:val="pj"/>
      </w:pPr>
      <w:r>
        <w:rPr>
          <w:rStyle w:val="s0"/>
        </w:rPr>
        <w:t>- кәсіпкер әйелдерге жеңілдікпен кредит беру бағдарламасын әзірлеу және іске асыру;</w:t>
      </w:r>
    </w:p>
    <w:p w:rsidR="005375C1" w:rsidRDefault="00145194">
      <w:pPr>
        <w:pStyle w:val="pj"/>
      </w:pPr>
      <w:r>
        <w:rPr>
          <w:rStyle w:val="s0"/>
        </w:rPr>
        <w:t>- Холдингтің инвестициялық саясатына сәйкес өзге де қаржы құралдары.</w:t>
      </w:r>
    </w:p>
    <w:p w:rsidR="005375C1" w:rsidRDefault="00145194">
      <w:pPr>
        <w:pStyle w:val="pj"/>
      </w:pPr>
      <w:r>
        <w:rPr>
          <w:rStyle w:val="s0"/>
        </w:rPr>
        <w:lastRenderedPageBreak/>
        <w:t>Қаражатты араластыру құралын қолдану өткен жылдармен салыстырғанда 2025 жылы экономиканың нақты секторын қаржыландыру көлемін едәуір ұлғайтуға мүмкіндік береді. «Даму» қоры бөлетін қаражат көлемі 300 млрд теңгені құрайды, бұл ретте араластыру тетігі есебінен қаражаттың жалпы көлемі 750 млрд теңгеге дейін ұлғаяды. Бұл тәсіл жеке қатысушыларды мемлекеттік бағдарламаларға біртіндеп біріктіруге және бәсекелестік ортаны бақылау мен дамыту арасындағы тепе-теңдікті сақтауға мүмкіндік береді.</w:t>
      </w:r>
    </w:p>
    <w:p w:rsidR="005375C1" w:rsidRDefault="00145194">
      <w:pPr>
        <w:pStyle w:val="pj"/>
      </w:pPr>
      <w:r>
        <w:rPr>
          <w:rStyle w:val="s0"/>
        </w:rPr>
        <w:t>Сондай-ақ, мемлекеттік қолдау шараларымен қамтылған ШОБ саны айтарлықтай артады. Шартты орналастырудың барлық бағдарламалары бойынша түпкілікті қарыз алушыға сыйақы мөлшерлемесі жылдық 12,6% - дан аспайды.</w:t>
      </w:r>
    </w:p>
    <w:p w:rsidR="005375C1" w:rsidRDefault="00145194">
      <w:pPr>
        <w:pStyle w:val="pji"/>
      </w:pPr>
      <w:r>
        <w:rPr>
          <w:rStyle w:val="s3"/>
        </w:rPr>
        <w:t xml:space="preserve"> «Даму» кәсіпкерлікті дамыту қоры» АҚ Директорлар кеңесінің 2025.18.08. № 10/2025 </w:t>
      </w:r>
      <w:hyperlink r:id="rId196" w:anchor="sub_id=11501" w:history="1">
        <w:r>
          <w:rPr>
            <w:rStyle w:val="a4"/>
            <w:i/>
            <w:iCs/>
          </w:rPr>
          <w:t>шешімімен</w:t>
        </w:r>
      </w:hyperlink>
      <w:r>
        <w:rPr>
          <w:rStyle w:val="s3"/>
        </w:rPr>
        <w:t xml:space="preserve"> 115-1-тармақпен толықтырылды</w:t>
      </w:r>
    </w:p>
    <w:p w:rsidR="005375C1" w:rsidRDefault="00145194">
      <w:pPr>
        <w:pStyle w:val="pj"/>
      </w:pPr>
      <w:r>
        <w:rPr>
          <w:rStyle w:val="s0"/>
        </w:rPr>
        <w:t>115-1. ҚР Ұлттық Банкінің базалық мөлшерлемесін өзгерту жағдайында бағдарламалардың тұрақтылығын арттыру мақсатында Қор макроэкономикалық конъюнктура Елеулі өзгерген жағдайда бағдарламалардың шарттарын қайта қарау мүмкіндігін ескере отырып, қаржыландырудың икемді тетіктерін енгізуді жоспарлап отыр. Қор «жобалық қаржыландыру және секьюритилендіру туралы» Қазақстан Республикасының Заңына сәйкес кредиттік портфельді секьюритилендіру тетігін енгізетін болады, бұл ШОБ-ты одан әрі қаржыландыру мақсатында қаражатты орналастыру кезінде Қор үшін кредиттік тәуекелдерді азайтуға мүмкіндік береді.</w:t>
      </w:r>
    </w:p>
    <w:p w:rsidR="005375C1" w:rsidRDefault="00145194">
      <w:pPr>
        <w:pStyle w:val="pji"/>
      </w:pPr>
      <w:r>
        <w:rPr>
          <w:rStyle w:val="s3"/>
        </w:rPr>
        <w:t xml:space="preserve">«Даму» кәсіпкерлікті дамыту қоры» АҚ Директорлар кеңесінің 2025.18.08. № 10/2025 </w:t>
      </w:r>
      <w:hyperlink r:id="rId197" w:anchor="sub_id=116" w:history="1">
        <w:r>
          <w:rPr>
            <w:rStyle w:val="a4"/>
            <w:i/>
            <w:iCs/>
          </w:rPr>
          <w:t>шешімімен</w:t>
        </w:r>
      </w:hyperlink>
      <w:r>
        <w:rPr>
          <w:rStyle w:val="s3"/>
        </w:rPr>
        <w:t xml:space="preserve"> 116-тармақ жаңа редакцияда (</w:t>
      </w:r>
      <w:hyperlink r:id="rId198" w:anchor="sub_id=11600" w:history="1">
        <w:r>
          <w:rPr>
            <w:rStyle w:val="a4"/>
            <w:i/>
            <w:iCs/>
          </w:rPr>
          <w:t>бұр.ред.қара</w:t>
        </w:r>
      </w:hyperlink>
      <w:r>
        <w:rPr>
          <w:rStyle w:val="s3"/>
        </w:rPr>
        <w:t>)</w:t>
      </w:r>
    </w:p>
    <w:p w:rsidR="005375C1" w:rsidRDefault="00145194">
      <w:pPr>
        <w:pStyle w:val="pj"/>
      </w:pPr>
      <w:r>
        <w:t xml:space="preserve">116. Қор бағдарламаларын іске асыру нәтижелері мынадай тиімділікпен өлшенетін болады: - Нарықта жұмыс істеп тұрған МСАК </w:t>
      </w:r>
      <w:r>
        <w:rPr>
          <w:rStyle w:val="s0"/>
        </w:rPr>
        <w:t>субъектілерінің жалпы санына қаржылық қолдау көрсетілген МСАК субъектілерінің үлесі 2033 жылға қарай 6,67%.</w:t>
      </w:r>
    </w:p>
    <w:p w:rsidR="005375C1" w:rsidRDefault="00145194">
      <w:pPr>
        <w:pStyle w:val="pj"/>
      </w:pPr>
      <w:r>
        <w:rPr>
          <w:rStyle w:val="s0"/>
        </w:rPr>
        <w:t> </w:t>
      </w:r>
    </w:p>
    <w:p w:rsidR="005375C1" w:rsidRDefault="00145194">
      <w:pPr>
        <w:pStyle w:val="pji"/>
      </w:pPr>
      <w:r>
        <w:rPr>
          <w:rStyle w:val="s3"/>
        </w:rPr>
        <w:t xml:space="preserve">«Даму» кәсіпкерлікті дамыту қоры» АҚ Директорлар кеңесінің 2025.18.08. № 10/2025 </w:t>
      </w:r>
      <w:hyperlink r:id="rId199" w:anchor="sub_id=11601" w:history="1">
        <w:r>
          <w:rPr>
            <w:rStyle w:val="a4"/>
            <w:i/>
            <w:iCs/>
          </w:rPr>
          <w:t>шешімімен</w:t>
        </w:r>
      </w:hyperlink>
      <w:r>
        <w:rPr>
          <w:rStyle w:val="s3"/>
        </w:rPr>
        <w:t xml:space="preserve"> 116-1-тармақпен толықтырылды</w:t>
      </w:r>
    </w:p>
    <w:p w:rsidR="005375C1" w:rsidRDefault="00145194">
      <w:pPr>
        <w:pStyle w:val="pj"/>
      </w:pPr>
      <w:r>
        <w:rPr>
          <w:b/>
          <w:bCs/>
        </w:rPr>
        <w:t>Қаржылық емес қолдау құралдары арқылы кәсіпкерлік әлеуетті дамыту</w:t>
      </w:r>
    </w:p>
    <w:p w:rsidR="005375C1" w:rsidRDefault="00145194">
      <w:pPr>
        <w:pStyle w:val="pj"/>
      </w:pPr>
      <w:r>
        <w:rPr>
          <w:rStyle w:val="s0"/>
        </w:rPr>
        <w:t>116-1. Шағын және шағын кәсіпкерлік субъектілерін қаржылық қолдау құралдарын кеңейтумен қатар, Қор қаржылық емес қолдау шараларының кешенін жүйелі түрде іске асыруға кірісті.</w:t>
      </w:r>
    </w:p>
    <w:p w:rsidR="005375C1" w:rsidRDefault="00145194">
      <w:pPr>
        <w:pStyle w:val="pj"/>
      </w:pPr>
      <w:r>
        <w:rPr>
          <w:rStyle w:val="s0"/>
        </w:rPr>
        <w:t>Іске асырылып жатқан және жоспарланып отырған бастамалар кәсіпкерлік белсенділікті арттыруға, бизнесті масштабтауға, жаңа нарықтарға шығуға, сондай-ақ шағын бизнес субъектілерінің орта бизнеске көшуіне жәрдемдесуге бағытталған. Акселерациялық бағдарламаға ерекше назар аударылады, оның шеңберінде кәсіпкерлер жан-жақты сараптамалық және әдіснамалық қолдау алады.</w:t>
      </w:r>
    </w:p>
    <w:p w:rsidR="005375C1" w:rsidRDefault="00145194">
      <w:pPr>
        <w:pStyle w:val="pj"/>
      </w:pPr>
      <w:r>
        <w:rPr>
          <w:rStyle w:val="s0"/>
        </w:rPr>
        <w:t>Жаңа қаржылық емес қолдау құралдарына мыналар кіреді:</w:t>
      </w:r>
    </w:p>
    <w:p w:rsidR="005375C1" w:rsidRDefault="00145194">
      <w:pPr>
        <w:pStyle w:val="pj"/>
      </w:pPr>
      <w:r>
        <w:rPr>
          <w:rStyle w:val="s0"/>
        </w:rPr>
        <w:t>• ММСП субъектілерін отандық тауарлар, жұмыстар және көрсетілетін қызметтер өндірушілерінің тізіліміне енгізуге сүйемелдеу, сондай-ақ өнімді электрондық сауда алаңдарында (маркетплейстерде) ілгерілетуге жәрдемдесу — орналастыру ережелері, визуализация, баға белгілеу, логистика және ілгерілету бойынша оқыту арқылы;</w:t>
      </w:r>
    </w:p>
    <w:p w:rsidR="005375C1" w:rsidRDefault="00145194">
      <w:pPr>
        <w:pStyle w:val="pj"/>
      </w:pPr>
      <w:r>
        <w:rPr>
          <w:rStyle w:val="s0"/>
        </w:rPr>
        <w:t>• Офлайн, онлайн және аралас форматтағы оқыту бағдарламалары, соның ішінде Қазақстанның жетекші жоғары оқу орындары базасында — ММСП субъектілерінің бәсекеге қабілеттілігін арттыруға бағытталған практикалық білім мен құралдарды ұсынуға басымдық беріле отырып, бухгалтерлік, маркетингтік, басқарушылық және өндірістік құзыреттерді дамытуға арналған бағдарламаларды кеңейту;</w:t>
      </w:r>
    </w:p>
    <w:p w:rsidR="005375C1" w:rsidRDefault="00145194">
      <w:pPr>
        <w:pStyle w:val="pj"/>
      </w:pPr>
      <w:r>
        <w:rPr>
          <w:rStyle w:val="s0"/>
        </w:rPr>
        <w:t xml:space="preserve">• Акселерация бағдарламасы — шағын бизнес субъектілерінің орта бизнес санатына өтуін ынталандыруға бағытталған, кәсіпкерлік қызмет бойынша кешенді консультациялық </w:t>
      </w:r>
      <w:r>
        <w:rPr>
          <w:rStyle w:val="s0"/>
        </w:rPr>
        <w:lastRenderedPageBreak/>
        <w:t>қызметтер көрсету, менторлық және тәлімгерлік қолдау ұйымдастыру, сондай-ақ іскерлік байланыстарды (нетворкинг) дамыту арқылы жүзеге асырылады;</w:t>
      </w:r>
    </w:p>
    <w:p w:rsidR="005375C1" w:rsidRDefault="00145194">
      <w:pPr>
        <w:pStyle w:val="pj"/>
      </w:pPr>
      <w:r>
        <w:rPr>
          <w:rStyle w:val="s0"/>
        </w:rPr>
        <w:t>• Қашықтықтан оқыту — Қор 2017 жылдан бастап «Қазіргі кәсіпкер» онлайн-курсы форматында іске асырып келеді. Бағдарламада цифрлық дағдылар (соның ішінде ChatGPT, Power BI), тәуекелдерді басқару, персоналды басқару, маркетинг және сату бойынша модульдер қарастырылған. Білімді бекіту үшін сарапшылармен онлайн-сессиялар өткізіледі. Белсенді қатысушылар «Executive MBA: интенсив» бағдарламасына іріктеуден өте алады.</w:t>
      </w:r>
    </w:p>
    <w:p w:rsidR="005375C1" w:rsidRDefault="00145194">
      <w:pPr>
        <w:pStyle w:val="pj"/>
      </w:pPr>
      <w:r>
        <w:rPr>
          <w:rStyle w:val="s0"/>
        </w:rPr>
        <w:t>Жоғарыда аталған қаржылық емес қолдау құралдарын ұйымдастыру елдегі бизнес-ахуалды жақсартуға бағытталған шаралар кешенінің қисынды жалғасы болып табылады.</w:t>
      </w:r>
    </w:p>
    <w:p w:rsidR="005375C1" w:rsidRDefault="00145194">
      <w:pPr>
        <w:pStyle w:val="pj"/>
      </w:pPr>
      <w:r>
        <w:rPr>
          <w:rStyle w:val="s0"/>
        </w:rPr>
        <w:t>Қаржылық емес қолдау құралдарын іске асыру 2025 жылдың екінші жартыжылдығынан бастап пилоттық режимде жоспарланған, кейіннен құралдардың өзін де, ШОБ санын кеңінен қамту есебінен де масштабтау жоспарланған.</w:t>
      </w:r>
    </w:p>
    <w:p w:rsidR="005375C1" w:rsidRDefault="00145194">
      <w:pPr>
        <w:pStyle w:val="pj"/>
      </w:pPr>
      <w:r>
        <w:rPr>
          <w:rStyle w:val="s0"/>
        </w:rPr>
        <w:t>Қаржылық емес құралдардың тиімділігін бағалау (тиімділік): 2025 жылы Қордың қаржылық емес құралдарымен кемінде 1 000 ШМСК қамту жоспарлануда. 2026-2033 жылдар кезеңінде қамтудың жыл сайынғы 10% - ға өсуі көзделген.</w:t>
      </w:r>
    </w:p>
    <w:p w:rsidR="005375C1" w:rsidRDefault="00145194">
      <w:pPr>
        <w:pStyle w:val="pj"/>
      </w:pPr>
      <w:r>
        <w:rPr>
          <w:rStyle w:val="s0"/>
        </w:rPr>
        <w:t>Қаржылай емес қолдау құралдарының тиімділігіне жүйелі мониторинг жүргізу шеңберінде Қор электрондық сауда алаңдарында (маркетплейстерде) МШОК субъектілерін сүйемелдеуді қоса алғанда, көрсетілетін шаралардың нәтижелілігіне талдау жүргізуді жоспарлайды. Бұл талдау МШОК субъектілері ерікті түрде ұсынған деректер негізінде жүзеге асырылатын болады және қаржылық емес қолдаудың тиімділігі мен ауқымдылығын арттыруға бағытталған басқарушылық шешімдер қабылдауға мүмкіндік береді.</w:t>
      </w:r>
    </w:p>
    <w:p w:rsidR="005375C1" w:rsidRDefault="00145194">
      <w:pPr>
        <w:pStyle w:val="pj"/>
      </w:pPr>
      <w:r>
        <w:rPr>
          <w:rStyle w:val="s0"/>
        </w:rPr>
        <w:t>Қаржылық емес қолдау құралдарын кешенді іске асыру үшін Қор кәсіпкерліктің Ұлттық экожүйесінде негізгі стейкхолдерлермен жүйелі өзара іс-қимылды дәйекті түрде құруды және дамытуды жоспарлап отыр. Атап айтқанда, халықаралық ұйымдармен және даму институттарымен, ЕДБ/ЛК, ЖАО-мен, сондай-ақ «Атамекен» Қазақстан Республикасының Ұлттық Кәсіпкерлер палатасымен әріптестікті нығайтуға ерекше назар аударылатын болады.</w:t>
      </w:r>
    </w:p>
    <w:p w:rsidR="005375C1" w:rsidRDefault="00145194">
      <w:pPr>
        <w:pStyle w:val="pj"/>
      </w:pPr>
      <w:r>
        <w:rPr>
          <w:rStyle w:val="s0"/>
        </w:rPr>
        <w:t>Осы әріптестік шеңберінде қаржылық емес қолдау құралдарын қолдану мәселелері бойынша ісін жаңа бастаған және жұмыс істеп жүрген кәсіпкерлер арасында ақпараттық-түсіндіру жұмыстарын жүргізу үшін өзара іс-қимылдың тұрақты арналарын қалыптастыру көзделеді.</w:t>
      </w:r>
    </w:p>
    <w:p w:rsidR="005375C1" w:rsidRDefault="00145194">
      <w:pPr>
        <w:pStyle w:val="pj"/>
      </w:pPr>
      <w:r>
        <w:rPr>
          <w:rStyle w:val="s0"/>
        </w:rPr>
        <w:t>Халықаралық ұйымдармен ынтымақтастық тәжірибе алмасуға және үздік әлемдік тәжірибелерді енгізуге бағытталатын болады, бұл өңірлік ерекшеліктер мен салалық басымдықтарды ескере отырып, іске асырылатын шаралардың нәтижелілігін едәуір кеңейтуге және арттыруға мүмкіндік береді.</w:t>
      </w:r>
    </w:p>
    <w:p w:rsidR="005375C1" w:rsidRDefault="00145194">
      <w:pPr>
        <w:pStyle w:val="pj"/>
      </w:pPr>
      <w:r>
        <w:rPr>
          <w:rStyle w:val="s0"/>
        </w:rPr>
        <w:t>Жасанды интеллекттің әртүрлі аспектілерін және оны заманауи бизнесте қолдануды қамтитын бейне сабақтарды қамтитын қашықтықтан оқытуды қоса алғанда, кәсіпкерлерге арналған оқыту бағдарламалары жеке бағыт болады.</w:t>
      </w:r>
    </w:p>
    <w:p w:rsidR="005375C1" w:rsidRDefault="00145194">
      <w:pPr>
        <w:pStyle w:val="pj"/>
      </w:pPr>
      <w:r>
        <w:rPr>
          <w:rStyle w:val="s0"/>
        </w:rPr>
        <w:t>Бұл бастаманы іске асыру Мемлекет басшысының жасанды интеллектті дамыту мәселелері жөніндегі кеңестің қорытындысы бойынша белгілеген міндеттеріне сәйкес келеді.</w:t>
      </w:r>
    </w:p>
    <w:p w:rsidR="005375C1" w:rsidRDefault="00145194">
      <w:pPr>
        <w:pStyle w:val="pj"/>
      </w:pPr>
      <w:r>
        <w:t> </w:t>
      </w:r>
    </w:p>
    <w:p w:rsidR="005375C1" w:rsidRDefault="00145194">
      <w:pPr>
        <w:pStyle w:val="pj"/>
      </w:pPr>
      <w:r>
        <w:rPr>
          <w:rStyle w:val="s0"/>
          <w:b/>
          <w:bCs/>
        </w:rPr>
        <w:t>2. Қолдау тапқан кәсіпкерлердің жалпы санынан орта кәсіпкерлердің үлесін ұлғайту</w:t>
      </w:r>
    </w:p>
    <w:p w:rsidR="005375C1" w:rsidRDefault="00145194">
      <w:pPr>
        <w:pStyle w:val="pj"/>
      </w:pPr>
      <w:r>
        <w:rPr>
          <w:rStyle w:val="s0"/>
        </w:rPr>
        <w:t> </w:t>
      </w:r>
    </w:p>
    <w:p w:rsidR="005375C1" w:rsidRDefault="00145194">
      <w:pPr>
        <w:pStyle w:val="pj"/>
      </w:pPr>
      <w:r>
        <w:rPr>
          <w:rStyle w:val="s0"/>
        </w:rPr>
        <w:lastRenderedPageBreak/>
        <w:t>117. Мемлекет басшысының 2023 жылғы 29 наурыздағы VIII шақырылымдағы ҚР Парламентінің бірінші сессиясының ашылуында берген «Салық заңнамасын, Кәсіпкерлік кодексін, мемлекеттік қолдау жүйесін және басқа да шараларды жетілдіру арқылы орта кәсіпкерлікті дамыту бойынша жаңа кешенді тәсілдерді әзірлеу» тапсырмасына, сондай-ақ Мемлекет басшысының 2023 жылғы 01 қыр</w:t>
      </w:r>
      <w:r>
        <w:t xml:space="preserve">күйектегі «Әділ Қазақстанның экономикалық бағыты» атты халыққа Жолдауына </w:t>
      </w:r>
      <w:r>
        <w:rPr>
          <w:rStyle w:val="s0"/>
        </w:rPr>
        <w:t>сәйкес: «Соңғы жылдары қабылданған шаралар шағын және ірі бизнестің тұрақты өсуін қамтамасыз етті. Алайда орта кәсіпкерліктің даму қарқыны жеткіліксіз. Жаңа экономикалық модельге сәтті көшу үшін оны іс жүзінде «қолмен» көтеруге тура келеді».</w:t>
      </w:r>
    </w:p>
    <w:p w:rsidR="005375C1" w:rsidRDefault="00145194">
      <w:pPr>
        <w:pStyle w:val="pj"/>
      </w:pPr>
      <w:r>
        <w:rPr>
          <w:rStyle w:val="s0"/>
        </w:rPr>
        <w:t>118. ҚР-да 2030 жылға дейінгі шағын және орта кәсіпкерлікті дамыту тұжырымдамасында келтірілген талдау көрсеткендей: шағын кәсіпорындар ЖІӨ-ге қосқан үлесі және өнім шығарудың орташа көлемі тұрғысынан жаңа сапалы жұмыс орындарын құру міндетін шеше алмайды, орта кәсіпорындардың экономикалық тиімділігі шағын кәсіпорындардың көрсеткіштерінен айтарлықтай асып түседі. Шағын кәсіпкерліктің жұмыс істеп тұрған субъектілерінің саны және шағын кәсіпкерліктегі жұмыспен қамту өсудің озық қарқынын көрсетеді.</w:t>
      </w:r>
    </w:p>
    <w:p w:rsidR="005375C1" w:rsidRDefault="00145194">
      <w:pPr>
        <w:pStyle w:val="pj"/>
      </w:pPr>
      <w:r>
        <w:rPr>
          <w:rStyle w:val="s0"/>
        </w:rPr>
        <w:t>119. Осыған байланысты, өсу әлеуеті бар және одан әрі өсуге ұмтылатын кәсіпкерлерге басым қолдау көрсету қажеттілігі туындайды.</w:t>
      </w:r>
    </w:p>
    <w:p w:rsidR="005375C1" w:rsidRDefault="00145194">
      <w:pPr>
        <w:pStyle w:val="pji"/>
      </w:pPr>
      <w:r>
        <w:rPr>
          <w:rStyle w:val="s3"/>
        </w:rPr>
        <w:t xml:space="preserve">«Даму» кәсіпкерлікті дамыту қоры» АҚ Директорлар кеңесінің 2025.18.08. № 10/2025 </w:t>
      </w:r>
      <w:hyperlink r:id="rId200" w:anchor="sub_id=120" w:history="1">
        <w:r>
          <w:rPr>
            <w:rStyle w:val="a4"/>
            <w:i/>
            <w:iCs/>
          </w:rPr>
          <w:t>шешімімен</w:t>
        </w:r>
      </w:hyperlink>
      <w:r>
        <w:rPr>
          <w:rStyle w:val="s3"/>
        </w:rPr>
        <w:t xml:space="preserve"> 120-тармақ жаңа редакцияда (</w:t>
      </w:r>
      <w:hyperlink r:id="rId201" w:anchor="sub_id=12000" w:history="1">
        <w:r>
          <w:rPr>
            <w:rStyle w:val="a4"/>
            <w:i/>
            <w:iCs/>
          </w:rPr>
          <w:t>бұр.ред.қара</w:t>
        </w:r>
      </w:hyperlink>
      <w:r>
        <w:rPr>
          <w:rStyle w:val="s3"/>
        </w:rPr>
        <w:t>)</w:t>
      </w:r>
    </w:p>
    <w:p w:rsidR="005375C1" w:rsidRDefault="00145194">
      <w:pPr>
        <w:pStyle w:val="pj"/>
      </w:pPr>
      <w:r>
        <w:rPr>
          <w:rStyle w:val="s0"/>
        </w:rPr>
        <w:t>120. Кәсіпкерлікті қолдаудың қолданыстағы және әзірленіп жатқан бағдарламалары шеңберінде негізгі міндеттердің бірі «экономикалық лифт»жүйесі бойынша мемлекеттік қолдауды кеңейтумен қамтамасыз етілетін шағын бизнес субъектілерінің орта бизнеске көшуін ынталандыру болып табылады. Қолдау көрсетілген шағын бизнес субъектілерінің жобаларына мемлекеттік қолдау шараларын алған сәттен бастап 3 жыл өткеннен кейін, шағын бизнестен орта бизнеске көшуді растау туралы талап көздеу жоспарлануда. Осылайша, ұсынылып отырған мемлекеттік қолдау шаралары бизнесті ірілендіруге ынталандыруға мүмкіндік береді, бұл бәсекелестік орта қалыптастырады, сондай-ақ әлеуметтік жүктемені азайтады, жұмыс орындарын ұлғайтады, халық табысының өсуіне және жаңа форматтағы кәсіпкерлердің қалыптасуына ықпал ететін болады.</w:t>
      </w:r>
    </w:p>
    <w:p w:rsidR="005375C1" w:rsidRDefault="00145194">
      <w:pPr>
        <w:pStyle w:val="pj"/>
      </w:pPr>
      <w:r>
        <w:rPr>
          <w:rStyle w:val="s0"/>
        </w:rPr>
        <w:t>121. Орта бизнесті мемлекеттік қолдаудың жоғарыда көрсетілген шараларын іске асыру ҚР-да 2030 жылға дейінгі Шағын және орта кәсіпкерлікті дамыту тұжырымдамасын іске асыру жөніндегі іс-қимыл жоспарының 2-бағытында белгіленген «2030 жылға қарай ЖІӨ-дегі орта компаниялардың үлесі = 20%» нысаналы индикаторына қол жеткізуге ықпал ететін болады.</w:t>
      </w:r>
    </w:p>
    <w:p w:rsidR="005375C1" w:rsidRDefault="00145194">
      <w:pPr>
        <w:pStyle w:val="pji"/>
      </w:pPr>
      <w:r>
        <w:rPr>
          <w:rStyle w:val="s3"/>
        </w:rPr>
        <w:t xml:space="preserve">«Даму» кәсіпкерлікті дамыту қоры» АҚ Директорлар кеңесінің 2025.18.08. № 10/2025 </w:t>
      </w:r>
      <w:hyperlink r:id="rId202" w:anchor="sub_id=122" w:history="1">
        <w:r>
          <w:rPr>
            <w:rStyle w:val="a4"/>
            <w:i/>
            <w:iCs/>
          </w:rPr>
          <w:t>шешімімен</w:t>
        </w:r>
      </w:hyperlink>
      <w:r>
        <w:rPr>
          <w:rStyle w:val="s3"/>
        </w:rPr>
        <w:t xml:space="preserve"> 122-тармақ жаңа редакцияда (</w:t>
      </w:r>
      <w:hyperlink r:id="rId203" w:anchor="sub_id=12200" w:history="1">
        <w:r>
          <w:rPr>
            <w:rStyle w:val="a4"/>
            <w:i/>
            <w:iCs/>
          </w:rPr>
          <w:t>бұр.ред.қара</w:t>
        </w:r>
      </w:hyperlink>
      <w:r>
        <w:rPr>
          <w:rStyle w:val="s3"/>
        </w:rPr>
        <w:t>)</w:t>
      </w:r>
    </w:p>
    <w:p w:rsidR="005375C1" w:rsidRDefault="00145194">
      <w:pPr>
        <w:pStyle w:val="pj"/>
      </w:pPr>
      <w:r>
        <w:rPr>
          <w:rStyle w:val="s0"/>
        </w:rPr>
        <w:t>122. Қордың осы жұмысының нәтижелері мынадай тиімділікпен өлшенетін болады:</w:t>
      </w:r>
    </w:p>
    <w:p w:rsidR="005375C1" w:rsidRDefault="00145194">
      <w:pPr>
        <w:pStyle w:val="pj"/>
      </w:pPr>
      <w:r>
        <w:rPr>
          <w:rStyle w:val="s0"/>
        </w:rPr>
        <w:t>- Қолдаған кәсіпкерлердің жалпы санынан орта кәсіпкерлер субъектілерінің үлесі 2033 жылға қарай 4%.</w:t>
      </w:r>
    </w:p>
    <w:p w:rsidR="005375C1" w:rsidRDefault="00145194">
      <w:pPr>
        <w:pStyle w:val="pj"/>
      </w:pPr>
      <w:r>
        <w:rPr>
          <w:rStyle w:val="s0"/>
        </w:rPr>
        <w:t> </w:t>
      </w:r>
    </w:p>
    <w:p w:rsidR="005375C1" w:rsidRDefault="00145194">
      <w:pPr>
        <w:pStyle w:val="pj"/>
      </w:pPr>
      <w:r>
        <w:rPr>
          <w:rStyle w:val="s0"/>
        </w:rPr>
        <w:t> </w:t>
      </w:r>
    </w:p>
    <w:p w:rsidR="005375C1" w:rsidRDefault="00145194">
      <w:pPr>
        <w:pStyle w:val="pc"/>
      </w:pPr>
      <w:bookmarkStart w:id="13" w:name="SUB12300"/>
      <w:bookmarkEnd w:id="13"/>
      <w:r>
        <w:rPr>
          <w:b/>
          <w:bCs/>
        </w:rPr>
        <w:t>Стратегиялық мақсат - Қолдау көрсетілетін МШОК кәсіпорындарының экономикалық тиімділігін арттыруды қамтамасыз ету</w:t>
      </w:r>
    </w:p>
    <w:p w:rsidR="005375C1" w:rsidRDefault="00145194">
      <w:pPr>
        <w:pStyle w:val="pc"/>
      </w:pPr>
      <w:r>
        <w:rPr>
          <w:b/>
          <w:bCs/>
        </w:rPr>
        <w:t> </w:t>
      </w:r>
    </w:p>
    <w:p w:rsidR="005375C1" w:rsidRDefault="00145194">
      <w:pPr>
        <w:pStyle w:val="pj"/>
      </w:pPr>
      <w:r>
        <w:rPr>
          <w:rStyle w:val="s0"/>
        </w:rPr>
        <w:t xml:space="preserve">123. «Даму» қоры микро, шағын және орта кәсіпкерлік субъектілерін мемлекеттік қаржылық қолдау шараларының негізгі операторы ретінде «Даму» қоры іске асыратын </w:t>
      </w:r>
      <w:r>
        <w:rPr>
          <w:rStyle w:val="s0"/>
        </w:rPr>
        <w:lastRenderedPageBreak/>
        <w:t>бағдарламаларға қатысушылардың тиімділігін арттыру бойынша талаптарды енгізу мәселелеріне назар аударады.</w:t>
      </w:r>
    </w:p>
    <w:p w:rsidR="005375C1" w:rsidRDefault="00145194">
      <w:pPr>
        <w:pStyle w:val="pj"/>
      </w:pPr>
      <w:r>
        <w:rPr>
          <w:rStyle w:val="s0"/>
        </w:rPr>
        <w:t>124. Мемлекеттік қаржылық қолдау шараларын көрсетудің тиімділігін арттыру мақсатында «Даму» қорының қолдауын алған МШОК субъектілерінің қолдау көрсетілетін жобаларының тиімділігін қамтамасыз ету үшін қарсы міндеттемелер - іске асырылып жатқан бағдарламалардан әлеуметтік экономикалық тиімділік бойынша талаптар: жаңа жұмыс орындарын сақтау және құру, сондай-ақ бюджетке төленетін салықтар көлемінің өсуі жөніндегі талаптар енгізілді.</w:t>
      </w:r>
    </w:p>
    <w:p w:rsidR="005375C1" w:rsidRDefault="00145194">
      <w:pPr>
        <w:pStyle w:val="pj"/>
      </w:pPr>
      <w:r>
        <w:rPr>
          <w:rStyle w:val="s0"/>
        </w:rPr>
        <w:t>125. «Даму» қоры бағдарламаларға қатысушылардың тиімділігін мониторингтеу мақсатында 2014 жылы Қазақстан Республикасы Қаржы министрлігінің Мемлекеттік кірістер комитетімен Өзара іс-қимыл туралы меморандумға қол қойды. Осы меморандум шеңберінде қолдау алған МШОКС салық құпиясын жария ету туралы келісімдердің өтініштері негізінде Қор тұрақты мерзімді негізде салық төлемдері, жылдық жиынтық кіріс, жұмыскерлердің зейнетақы және әлеуметтік аударымдары, жұмыс орындарының саны бойынша деректер алады.</w:t>
      </w:r>
    </w:p>
    <w:p w:rsidR="005375C1" w:rsidRDefault="00145194">
      <w:pPr>
        <w:pStyle w:val="pj"/>
      </w:pPr>
      <w:r>
        <w:rPr>
          <w:rStyle w:val="s0"/>
        </w:rPr>
        <w:t>126. Мемлекеттік қолдау қазақстандық бизнесті кеңейтуге және дамытуға айтарлықтай көмек көрсетеді. Осы тұрғыдан алғанда, МШОК ел экономикасын дамыту, азаматтарды әлеуметтік қамсыздандыруды жақсарту үшін қарқынды өсімді көрсетуі тиіс.</w:t>
      </w:r>
    </w:p>
    <w:p w:rsidR="005375C1" w:rsidRDefault="00145194">
      <w:pPr>
        <w:pStyle w:val="pj"/>
      </w:pPr>
      <w:r>
        <w:rPr>
          <w:rStyle w:val="s0"/>
        </w:rPr>
        <w:t> </w:t>
      </w:r>
    </w:p>
    <w:p w:rsidR="005375C1" w:rsidRDefault="00145194">
      <w:pPr>
        <w:pStyle w:val="pj"/>
      </w:pPr>
      <w:r>
        <w:rPr>
          <w:rStyle w:val="s0"/>
          <w:i/>
          <w:iCs/>
        </w:rPr>
        <w:t>Мемлекеттік бағдарламаларды іске асыру шеңберінде қаражатты мақсатты пайдалану мониторингі</w:t>
      </w:r>
    </w:p>
    <w:p w:rsidR="005375C1" w:rsidRDefault="00145194">
      <w:pPr>
        <w:pStyle w:val="pji"/>
      </w:pPr>
      <w:r>
        <w:rPr>
          <w:rStyle w:val="s3"/>
        </w:rPr>
        <w:t xml:space="preserve">«Даму» кәсіпкерлікті дамыту қоры» АҚ Директорлар кеңесінің 2025.18.08. № 10/2025 </w:t>
      </w:r>
      <w:hyperlink r:id="rId204" w:anchor="sub_id=127" w:history="1">
        <w:r>
          <w:rPr>
            <w:rStyle w:val="a4"/>
            <w:i/>
            <w:iCs/>
          </w:rPr>
          <w:t>шешімімен</w:t>
        </w:r>
      </w:hyperlink>
      <w:r>
        <w:rPr>
          <w:rStyle w:val="s3"/>
        </w:rPr>
        <w:t xml:space="preserve"> 127-тармақ өзгертілді (</w:t>
      </w:r>
      <w:hyperlink r:id="rId205" w:anchor="sub_id=12700" w:history="1">
        <w:r>
          <w:rPr>
            <w:rStyle w:val="a4"/>
            <w:i/>
            <w:iCs/>
          </w:rPr>
          <w:t>бұр.ред.қара</w:t>
        </w:r>
      </w:hyperlink>
      <w:r>
        <w:rPr>
          <w:rStyle w:val="s3"/>
        </w:rPr>
        <w:t>)</w:t>
      </w:r>
    </w:p>
    <w:p w:rsidR="005375C1" w:rsidRDefault="00145194">
      <w:pPr>
        <w:pStyle w:val="pj"/>
      </w:pPr>
      <w:r>
        <w:rPr>
          <w:rStyle w:val="s0"/>
        </w:rPr>
        <w:t>127. Қор бюджет қаражатын тиімді пайдалану мақсатында МШОК-ті қолдаудың мемлекеттік және меншікті бағдарламаларының негізгі операторы бола отырып, сондай-ақ:</w:t>
      </w:r>
    </w:p>
    <w:p w:rsidR="005375C1" w:rsidRDefault="00145194">
      <w:pPr>
        <w:pStyle w:val="pj"/>
      </w:pPr>
      <w:r>
        <w:rPr>
          <w:rStyle w:val="s0"/>
        </w:rPr>
        <w:t>- мемлекеттік бағдарламалар шеңберінде кәсіпкердің қарызды мақсатты пайдалануына мониторингті;</w:t>
      </w:r>
    </w:p>
    <w:p w:rsidR="005375C1" w:rsidRDefault="00145194">
      <w:pPr>
        <w:pStyle w:val="pj"/>
      </w:pPr>
      <w:r>
        <w:rPr>
          <w:rStyle w:val="s0"/>
        </w:rPr>
        <w:t>- кәсіпкердің төлем тәртібінің мониторингін;</w:t>
      </w:r>
    </w:p>
    <w:p w:rsidR="005375C1" w:rsidRDefault="00145194">
      <w:pPr>
        <w:pStyle w:val="pj"/>
      </w:pPr>
      <w:r>
        <w:rPr>
          <w:rStyle w:val="s0"/>
        </w:rPr>
        <w:t>- кәсіпкердің жобасының іске асырылу мониторингін;</w:t>
      </w:r>
    </w:p>
    <w:p w:rsidR="005375C1" w:rsidRDefault="00145194">
      <w:pPr>
        <w:pStyle w:val="pj"/>
      </w:pPr>
      <w:r>
        <w:rPr>
          <w:rStyle w:val="s0"/>
        </w:rPr>
        <w:t>- кәсіпкердің жобасының қолдау көрсетілген бағдарламалар шарттарына сәйкестігіне мониторингті жүзеге асырады.</w:t>
      </w:r>
    </w:p>
    <w:p w:rsidR="005375C1" w:rsidRDefault="00145194">
      <w:pPr>
        <w:pStyle w:val="pj"/>
      </w:pPr>
      <w:r>
        <w:rPr>
          <w:rStyle w:val="s0"/>
        </w:rPr>
        <w:t> </w:t>
      </w:r>
    </w:p>
    <w:p w:rsidR="005375C1" w:rsidRDefault="00145194">
      <w:pPr>
        <w:pStyle w:val="pc"/>
      </w:pPr>
      <w:r>
        <w:rPr>
          <w:rStyle w:val="s0"/>
          <w:b/>
          <w:bCs/>
        </w:rPr>
        <w:t>Мемлекеттік бағдарламаларды іске асыру шеңберіндегі мониторинг нәтижелері</w:t>
      </w:r>
    </w:p>
    <w:p w:rsidR="005375C1" w:rsidRDefault="00145194">
      <w:pPr>
        <w:pStyle w:val="pj"/>
      </w:pPr>
      <w:r>
        <w:rPr>
          <w:b/>
          <w:bCs/>
        </w:rPr>
        <w:t> </w:t>
      </w:r>
    </w:p>
    <w:p w:rsidR="005375C1" w:rsidRDefault="00145194">
      <w:pPr>
        <w:pStyle w:val="pc"/>
        <w:ind w:left="357"/>
      </w:pPr>
      <w:r>
        <w:rPr>
          <w:noProof/>
        </w:rPr>
        <w:drawing>
          <wp:inline distT="0" distB="0" distL="0" distR="0">
            <wp:extent cx="3571875" cy="146685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192.168.0.105/api/DocumentObject/GetImageAsync?ImageId=44156274"/>
                    <pic:cNvPicPr>
                      <a:picLocks noChangeAspect="1" noChangeArrowheads="1"/>
                    </pic:cNvPicPr>
                  </pic:nvPicPr>
                  <pic:blipFill>
                    <a:blip r:link="rId206">
                      <a:extLst>
                        <a:ext uri="{28A0092B-C50C-407E-A947-70E740481C1C}">
                          <a14:useLocalDpi xmlns:a14="http://schemas.microsoft.com/office/drawing/2010/main" val="0"/>
                        </a:ext>
                      </a:extLst>
                    </a:blip>
                    <a:srcRect/>
                    <a:stretch>
                      <a:fillRect/>
                    </a:stretch>
                  </pic:blipFill>
                  <pic:spPr bwMode="auto">
                    <a:xfrm>
                      <a:off x="0" y="0"/>
                      <a:ext cx="3571875" cy="1466850"/>
                    </a:xfrm>
                    <a:prstGeom prst="rect">
                      <a:avLst/>
                    </a:prstGeom>
                    <a:noFill/>
                    <a:ln>
                      <a:noFill/>
                    </a:ln>
                  </pic:spPr>
                </pic:pic>
              </a:graphicData>
            </a:graphic>
          </wp:inline>
        </w:drawing>
      </w:r>
    </w:p>
    <w:p w:rsidR="005375C1" w:rsidRDefault="00145194">
      <w:pPr>
        <w:pStyle w:val="pc"/>
        <w:ind w:left="357"/>
      </w:pPr>
      <w:r>
        <w:t> </w:t>
      </w:r>
    </w:p>
    <w:p w:rsidR="005375C1" w:rsidRDefault="00145194">
      <w:pPr>
        <w:pStyle w:val="pj"/>
      </w:pPr>
      <w:r>
        <w:rPr>
          <w:rStyle w:val="s0"/>
        </w:rPr>
        <w:t xml:space="preserve">128. Бюджет қаражатын пайдалану мониторингін оңтайландыру мақсатында Қор берілген алгоритм бойынша фото және бейнетіркеуі бар мобильді қосымшаны пайдалана отырып объектілерді/активтерді/жобаны іске асыру орнын/қаражатты мақсатты </w:t>
      </w:r>
      <w:r>
        <w:rPr>
          <w:rStyle w:val="s0"/>
        </w:rPr>
        <w:lastRenderedPageBreak/>
        <w:t>пайдалануды тексеруге мүмкіндік беретін көп функционалды бағдарламалық кешен әзірледі.</w:t>
      </w:r>
    </w:p>
    <w:p w:rsidR="005375C1" w:rsidRDefault="00145194">
      <w:pPr>
        <w:pStyle w:val="pji"/>
      </w:pPr>
      <w:r>
        <w:rPr>
          <w:rStyle w:val="s3"/>
        </w:rPr>
        <w:t xml:space="preserve"> «Даму» кәсіпкерлікті дамыту қоры» АҚ Директорлар кеңесінің 2025.18.08. № 10/2025 </w:t>
      </w:r>
      <w:hyperlink r:id="rId207" w:anchor="sub_id=12801" w:history="1">
        <w:r>
          <w:rPr>
            <w:rStyle w:val="a4"/>
            <w:i/>
            <w:iCs/>
          </w:rPr>
          <w:t>шешімімен</w:t>
        </w:r>
      </w:hyperlink>
      <w:r>
        <w:rPr>
          <w:rStyle w:val="s3"/>
        </w:rPr>
        <w:t xml:space="preserve"> 128-1-тармақпен толықтырылды </w:t>
      </w:r>
    </w:p>
    <w:p w:rsidR="005375C1" w:rsidRDefault="00145194">
      <w:pPr>
        <w:pStyle w:val="pj"/>
      </w:pPr>
      <w:r>
        <w:rPr>
          <w:rStyle w:val="s0"/>
        </w:rPr>
        <w:t>128-1. Проблемалық берешекті қайтару тиімділігін арттыру және мерзімі өткен берешекпен жұмыс істеудегі ішкі процестерді оңтайландыру мақсатында Қор мынадай іс-шараларды іске асыруды жоспарлап отыр:</w:t>
      </w:r>
    </w:p>
    <w:p w:rsidR="005375C1" w:rsidRDefault="00145194">
      <w:pPr>
        <w:pStyle w:val="pj"/>
      </w:pPr>
      <w:r>
        <w:rPr>
          <w:rStyle w:val="s0"/>
        </w:rPr>
        <w:t>• «Төрелік» (Сот кабинеті) ақпараттық жүйесімен интеграция — Қор жүйесінде сот актілері, шақыртулар мен хабарламаларды автоматты түрде алу мүмкіндігін қамтамасыз етіп, процестік бұзушылықтарды болдырмауға және жедел әрекет етуге мүмкіндік береді;</w:t>
      </w:r>
    </w:p>
    <w:p w:rsidR="005375C1" w:rsidRDefault="00145194">
      <w:pPr>
        <w:pStyle w:val="pj"/>
      </w:pPr>
      <w:r>
        <w:rPr>
          <w:rStyle w:val="s0"/>
        </w:rPr>
        <w:t>• берешекті реттеу процесін цифрландыру, оның ішінде бітімгершілік келісімдерді электрондық қол қою тетігі арқылы рәсімдеу — бұл борышкерлермен көп келісімдерге қол қою кезінде уақыт пен еңбек шығындарын айтарлықтай қысқартуға мүмкіндік береді.</w:t>
      </w:r>
    </w:p>
    <w:p w:rsidR="005375C1" w:rsidRDefault="00145194">
      <w:pPr>
        <w:pStyle w:val="pji"/>
      </w:pPr>
      <w:r>
        <w:rPr>
          <w:rStyle w:val="s3"/>
        </w:rPr>
        <w:t xml:space="preserve">«Даму» кәсіпкерлікті дамыту қоры» АҚ Директорлар кеңесінің 2025.18.08. № 10/2025 </w:t>
      </w:r>
      <w:hyperlink r:id="rId208" w:anchor="sub_id=129" w:history="1">
        <w:r>
          <w:rPr>
            <w:rStyle w:val="a4"/>
            <w:i/>
            <w:iCs/>
          </w:rPr>
          <w:t>шешімімен</w:t>
        </w:r>
      </w:hyperlink>
      <w:r>
        <w:rPr>
          <w:rStyle w:val="s3"/>
        </w:rPr>
        <w:t xml:space="preserve"> 129-тармақ жаңа редакцияда (</w:t>
      </w:r>
      <w:hyperlink r:id="rId209" w:anchor="sub_id=12900" w:history="1">
        <w:r>
          <w:rPr>
            <w:rStyle w:val="a4"/>
            <w:i/>
            <w:iCs/>
          </w:rPr>
          <w:t>бұр.ред.қара</w:t>
        </w:r>
      </w:hyperlink>
      <w:r>
        <w:rPr>
          <w:rStyle w:val="s3"/>
        </w:rPr>
        <w:t>)</w:t>
      </w:r>
    </w:p>
    <w:p w:rsidR="005375C1" w:rsidRDefault="00145194">
      <w:pPr>
        <w:pStyle w:val="pj"/>
      </w:pPr>
      <w:r>
        <w:rPr>
          <w:rStyle w:val="s0"/>
        </w:rPr>
        <w:t>129. Қордың әлеуметтік-экономикалық тиімділігінің нәтижелері мынадай тиімділікпен өлшенетін болады:</w:t>
      </w:r>
    </w:p>
    <w:p w:rsidR="005375C1" w:rsidRDefault="00145194">
      <w:pPr>
        <w:pStyle w:val="pj"/>
      </w:pPr>
      <w:r>
        <w:rPr>
          <w:rStyle w:val="s0"/>
        </w:rPr>
        <w:t>- Қордан қолдау алған кәсіпорындардың кіріс көлемі (2024 жылдан бастап жинақталған 2033 жылғы көрсеткіш). Аталған көрсеткіш аясында 2024 жылдан бастап жинақталған кіріс көлемін 2033 жылы 202 017 млрд теңгеге жеткізу жоспарлануда.</w:t>
      </w:r>
    </w:p>
    <w:p w:rsidR="005375C1" w:rsidRDefault="00145194">
      <w:pPr>
        <w:pStyle w:val="pj"/>
      </w:pPr>
      <w:r>
        <w:rPr>
          <w:rStyle w:val="s0"/>
        </w:rPr>
        <w:t>- Қордан қолдау алған кәсіпкерлер төлеген салықтар өсімін 2033 жылға қарай 200 млрд теңгеге жеткізу.</w:t>
      </w:r>
    </w:p>
    <w:p w:rsidR="005375C1" w:rsidRDefault="00145194">
      <w:pPr>
        <w:pStyle w:val="pj"/>
      </w:pPr>
      <w:r>
        <w:rPr>
          <w:rStyle w:val="s0"/>
        </w:rPr>
        <w:t>- «Даму» қорының қолдауын алған кәсіпкерлер құрған жұмыс орындары (жылына) — 2033 жылы 15 800 бірлікке дейін жеткізу.</w:t>
      </w:r>
    </w:p>
    <w:p w:rsidR="005375C1" w:rsidRDefault="00145194">
      <w:pPr>
        <w:pStyle w:val="pj"/>
      </w:pPr>
      <w:r>
        <w:rPr>
          <w:rStyle w:val="s0"/>
        </w:rPr>
        <w:t> </w:t>
      </w:r>
    </w:p>
    <w:p w:rsidR="005375C1" w:rsidRDefault="00145194">
      <w:pPr>
        <w:pStyle w:val="pj"/>
      </w:pPr>
      <w:r>
        <w:rPr>
          <w:rStyle w:val="s0"/>
        </w:rPr>
        <w:t> </w:t>
      </w:r>
    </w:p>
    <w:p w:rsidR="005375C1" w:rsidRDefault="00145194">
      <w:pPr>
        <w:pStyle w:val="pc"/>
      </w:pPr>
      <w:bookmarkStart w:id="14" w:name="SUB13000"/>
      <w:bookmarkEnd w:id="14"/>
      <w:r>
        <w:rPr>
          <w:rStyle w:val="s1"/>
        </w:rPr>
        <w:t>2-параграф. 2-стратегиялық бағыт. «Даму» қорының орнықты институционалдық дамуы</w:t>
      </w:r>
    </w:p>
    <w:p w:rsidR="005375C1" w:rsidRDefault="00145194">
      <w:pPr>
        <w:pStyle w:val="pj"/>
      </w:pPr>
      <w:r>
        <w:rPr>
          <w:rStyle w:val="s0"/>
        </w:rPr>
        <w:t> </w:t>
      </w:r>
    </w:p>
    <w:p w:rsidR="005375C1" w:rsidRDefault="00145194">
      <w:pPr>
        <w:pStyle w:val="pj"/>
      </w:pPr>
      <w:r>
        <w:rPr>
          <w:rStyle w:val="s0"/>
        </w:rPr>
        <w:t>130. Орнықты институционалдық даму - мемлекет, жеке сектор және азаматтар арасындағы қатынастарда болжамдылық пен сенімді қамтамасыз ете отырып, орнықты негізде белгілі бір мақсаттарға қол жеткізу үшін адами, материалдық және қаржы ресурстарын бөлу және пайдалану арқылы институттарды құру және нығайту процесі.</w:t>
      </w:r>
    </w:p>
    <w:p w:rsidR="005375C1" w:rsidRDefault="00145194">
      <w:pPr>
        <w:pStyle w:val="pj"/>
      </w:pPr>
      <w:r>
        <w:rPr>
          <w:rStyle w:val="s0"/>
        </w:rPr>
        <w:t>131. Орнықты институционалдық даму экономикалық даму, әлеуметтік прогресс және саяси тұрақтылық үшін негіз береді, бұл қоғам мен тұтастай алғанда экономиканың орнықты дамуының маңызды құрамдас бөлігі болып табылады. Ол кәсіпкерлік, инновациялар, әлеуметтік әділдік және экологиялық тұрақтылық үшін қолайлы орта құруға көмектеседі.</w:t>
      </w:r>
    </w:p>
    <w:p w:rsidR="005375C1" w:rsidRDefault="00145194">
      <w:pPr>
        <w:pStyle w:val="pj"/>
      </w:pPr>
      <w:r>
        <w:rPr>
          <w:rStyle w:val="s0"/>
        </w:rPr>
        <w:t xml:space="preserve">132. Әлемнің дамыған елдері даму институттары арқылы әлеуметтік маңызды нәтижелерге қол жеткізу үшін негіз қалаушы болып табылатын қаржылық </w:t>
      </w:r>
      <w:r>
        <w:t xml:space="preserve">қолдау көрсету кезінде экологиялық және әлеуметтік аспектілерге көбірек назар аудара отырып, өз </w:t>
      </w:r>
      <w:r>
        <w:rPr>
          <w:rStyle w:val="s0"/>
        </w:rPr>
        <w:t>экономикаларының орнықты дамуына ықпал етуге ұмтылады.</w:t>
      </w:r>
    </w:p>
    <w:p w:rsidR="005375C1" w:rsidRDefault="00145194">
      <w:pPr>
        <w:pStyle w:val="pj"/>
      </w:pPr>
      <w:r>
        <w:rPr>
          <w:rStyle w:val="s0"/>
        </w:rPr>
        <w:t>133. Президент Қ.К.Тоқаев 2023 жылғы 01 қыркүйектегі «Әділ Қазақстанның экономикалық бағыты» атты халыққа жолдауында: «Жетекші экономикалар үшін «жасыл» қаржыны тарту барған сайын өзекті болып отыр. Соңғы жеті жылда әлемде екі жарым триллион доллардан астам қаржы «жасыл» облигацияларға жіберілді. ESG қағидаттары қысқа мерзімде қаржы ұйымдарының стандартты практикасына айналды.».</w:t>
      </w:r>
    </w:p>
    <w:p w:rsidR="005375C1" w:rsidRDefault="00145194">
      <w:pPr>
        <w:pStyle w:val="pj"/>
      </w:pPr>
      <w:r>
        <w:rPr>
          <w:rStyle w:val="s0"/>
        </w:rPr>
        <w:lastRenderedPageBreak/>
        <w:t>134. «Даму» қоры Қазақстанда және оның өңірлерінде кәсіпкерлікті қаржылық қолдаудың мемлекеттік кешенді шараларын іске асыратын әлеуметтік жауапты ұйым ретінде өз қызметі шеңберінде экологиялық, әлеуметтік және корпоративтік міндеттерді (Environmental, Social and Corporate Governance, ESG) шешуге тартылған. Қор корпоративтік және әлеуметтік жауапкершілік, орнықты даму, экологиялық және гендерлік саясат саласындағы өзінің ішкі нормативтік құжаттарын жетілдіре отырып, үздік тәжірибелерді енгізе отырып, орнықты даму жөніндегі бастамаларды белсенді қолдауға ұмтылады.</w:t>
      </w:r>
    </w:p>
    <w:p w:rsidR="005375C1" w:rsidRDefault="00145194">
      <w:pPr>
        <w:pStyle w:val="pj"/>
      </w:pPr>
      <w:r>
        <w:rPr>
          <w:rStyle w:val="s0"/>
        </w:rPr>
        <w:t>135. Қор ESG-ға жылдық есептің құрамындағы ақпаратты Есептілік жөніндегі жаһандық бастаманың (Global Reporting Initiative, GRI) ақпаратты ашу жөніндегі халықаралық стандарттың қағидаттарына және листингтік компаниялардың жылдық есебіндегі ақпаратты ашу жөніндегі KASE талаптарына сәйкес ашады.</w:t>
      </w:r>
    </w:p>
    <w:p w:rsidR="005375C1" w:rsidRDefault="00145194">
      <w:pPr>
        <w:pStyle w:val="pj"/>
      </w:pPr>
      <w:r>
        <w:rPr>
          <w:rStyle w:val="s0"/>
        </w:rPr>
        <w:t>136. Қордағы орнықты даму ұзақ мерзімді кезеңде экономикалық, экологиялық және әлеуметтік үш құрамдас бөліктің келісілуін қамтамасыз етеді.</w:t>
      </w:r>
    </w:p>
    <w:p w:rsidR="005375C1" w:rsidRDefault="00145194">
      <w:pPr>
        <w:pStyle w:val="pj"/>
      </w:pPr>
      <w:r>
        <w:rPr>
          <w:rStyle w:val="s0"/>
        </w:rPr>
        <w:t>137. Экономикалық құрауыш Қордың қызметін оның қызметінің табыстылығына, Жалғыз акционер мен инвесторлардың мүдделерін қамтамасыз етуге, процестердің тиімділігін арттыруға, неғұрлым жетілдірілген технологияларды құру мен дамытудағы инвестициялардың өсуіне бағыттайды.</w:t>
      </w:r>
    </w:p>
    <w:p w:rsidR="005375C1" w:rsidRDefault="00145194">
      <w:pPr>
        <w:pStyle w:val="pj"/>
      </w:pPr>
      <w:r>
        <w:rPr>
          <w:rStyle w:val="s0"/>
        </w:rPr>
        <w:t>138. Экологиялық құрауыш биологиялық және физикалық табиғи жүйелерге әсерді барынша азайтуға, шектеулі ресурстарды оңтайлы пайдалануға, экологиялық таза, энергия және материал үнемдейтін технологияларды қолдануға ықпал етеді.</w:t>
      </w:r>
    </w:p>
    <w:p w:rsidR="005375C1" w:rsidRDefault="00145194">
      <w:pPr>
        <w:pStyle w:val="pj"/>
      </w:pPr>
      <w:r>
        <w:rPr>
          <w:rStyle w:val="s0"/>
        </w:rPr>
        <w:t>139. Әлеуметтік құрауыш еңбек қауіпсіздігін қамтамасыз ету және жұмыскерлердің денсаулығын сақтау, жұмыскерлердің құқықтарын әділ сыйақы және сақтау, персоналды жеке дамыту, персонал үшін әлеуметтік бағдарламаларды іске асыру, жаңа жұмыс орындарын құру, демеушілік және қайырымдылық, экологиялық және білім беру акцияларын өткізу сияқты әлеуметтік жауапкершілік қағидаттарына бағдарланған.</w:t>
      </w:r>
    </w:p>
    <w:p w:rsidR="005375C1" w:rsidRDefault="00145194">
      <w:pPr>
        <w:pStyle w:val="pji"/>
      </w:pPr>
      <w:r>
        <w:rPr>
          <w:rStyle w:val="s3"/>
        </w:rPr>
        <w:t xml:space="preserve">«Даму» кәсіпкерлікті дамыту қоры» АҚ Директорлар кеңесінің 2025.18.08. № 10/2025 </w:t>
      </w:r>
      <w:hyperlink r:id="rId210" w:anchor="sub_id=140" w:history="1">
        <w:r>
          <w:rPr>
            <w:rStyle w:val="a4"/>
            <w:i/>
            <w:iCs/>
          </w:rPr>
          <w:t>шешімімен</w:t>
        </w:r>
      </w:hyperlink>
      <w:r>
        <w:rPr>
          <w:rStyle w:val="s3"/>
        </w:rPr>
        <w:t xml:space="preserve"> 140-тармақ жаңа редакцияда (</w:t>
      </w:r>
      <w:hyperlink r:id="rId211" w:anchor="sub_id=14000" w:history="1">
        <w:r>
          <w:rPr>
            <w:rStyle w:val="a4"/>
            <w:i/>
            <w:iCs/>
          </w:rPr>
          <w:t>бұр.ред.қара</w:t>
        </w:r>
      </w:hyperlink>
      <w:r>
        <w:rPr>
          <w:rStyle w:val="s3"/>
        </w:rPr>
        <w:t>)</w:t>
      </w:r>
    </w:p>
    <w:p w:rsidR="005375C1" w:rsidRDefault="00145194">
      <w:pPr>
        <w:pStyle w:val="pj"/>
      </w:pPr>
      <w:r>
        <w:rPr>
          <w:rStyle w:val="s0"/>
        </w:rPr>
        <w:t>140. Ішкі бағалау шеңберінде «Даму» Қоры бүгінгі күні өз қызметінде БҰҰ-ның орнықты дамуының 17 мақсатының 15-ін ескереді, орнықты даму саласындағы бастаманы жетілдіруді және оған қол жеткізуді жалғастыруда:</w:t>
      </w:r>
    </w:p>
    <w:p w:rsidR="005375C1" w:rsidRDefault="00145194">
      <w:pPr>
        <w:pStyle w:val="pj"/>
      </w:pPr>
      <w:r>
        <w:rPr>
          <w:rStyle w:val="s0"/>
        </w:rPr>
        <w:t>1 және 2 мақсаттар: Кедейлік пен аштықты жою</w:t>
      </w:r>
    </w:p>
    <w:p w:rsidR="005375C1" w:rsidRDefault="00145194">
      <w:pPr>
        <w:pStyle w:val="pj"/>
      </w:pPr>
      <w:r>
        <w:rPr>
          <w:rStyle w:val="s0"/>
        </w:rPr>
        <w:t>- Қор Ұлы Отан соғысының ардагерлеріне, еңбек ардагерлеріне және соғыс балаларына тұрақты түрде қайырымдылық көмек көрсетеді. Қор Холдинг ұйымдастыратын жыл сайынғы қайырымдылық жәрмеңкеге қатысады. Сондай-ақ көпбалалы және әлеуметтік жағдайы төмен отбасыларға атаулы көмек, жеке қорлар мен азаматтардан түскен өтініштерге сәйкес басқа да қайырымдылық түрлерін тұрақты түрде жүзеге асырады.</w:t>
      </w:r>
    </w:p>
    <w:p w:rsidR="005375C1" w:rsidRDefault="00145194">
      <w:pPr>
        <w:pStyle w:val="pj"/>
      </w:pPr>
      <w:r>
        <w:rPr>
          <w:rStyle w:val="s0"/>
          <w:u w:val="single"/>
        </w:rPr>
        <w:t>3 мақсат</w:t>
      </w:r>
      <w:r>
        <w:rPr>
          <w:rStyle w:val="s0"/>
        </w:rPr>
        <w:t>: Сау және аман өмір</w:t>
      </w:r>
    </w:p>
    <w:p w:rsidR="005375C1" w:rsidRDefault="00145194">
      <w:pPr>
        <w:pStyle w:val="pj"/>
      </w:pPr>
      <w:r>
        <w:rPr>
          <w:rStyle w:val="s0"/>
        </w:rPr>
        <w:t>- COVID-19 салдарынан зардап шеккен салаларды қолдау шаралары аясында 2021 жылғы қыркүйекте «Даму» қоры KASE алаңында 1 млрд теңге көлемінде алғашқы әлеуметтік облигацияларды орналастырды;</w:t>
      </w:r>
    </w:p>
    <w:p w:rsidR="005375C1" w:rsidRDefault="00145194">
      <w:pPr>
        <w:pStyle w:val="pj"/>
      </w:pPr>
      <w:r>
        <w:rPr>
          <w:rStyle w:val="s0"/>
        </w:rPr>
        <w:t>- Қорда еңбек қауіпсіздігі саласындағы жұмыс процесін ұйымдастыру қызметкерлердің қорғалу деңгейін арттыруға, қауіпсіз еңбек жағдайын қамтамасыз етуге және денсаулығын сақтауға, сондай-ақ қауіпсіздік мәдениетін жүйелі түрде енгізуге және жазатайым оқиғалардың алдын алуға бағытталған;</w:t>
      </w:r>
    </w:p>
    <w:p w:rsidR="005375C1" w:rsidRDefault="00145194">
      <w:pPr>
        <w:pStyle w:val="pj"/>
      </w:pPr>
      <w:r>
        <w:rPr>
          <w:rStyle w:val="s0"/>
        </w:rPr>
        <w:t>- Қор қызметкерлері жыл сайын «Донор күні» акциясына қатыса отырып, басқа адамдардың денсаулығы мен өмірін ұзартуға өздерінің үлесін қосады;</w:t>
      </w:r>
    </w:p>
    <w:p w:rsidR="005375C1" w:rsidRDefault="00145194">
      <w:pPr>
        <w:pStyle w:val="pj"/>
      </w:pPr>
      <w:r>
        <w:rPr>
          <w:rStyle w:val="s0"/>
        </w:rPr>
        <w:lastRenderedPageBreak/>
        <w:t>- Қызметкерлердің өміріне төнетін қауіп-қатерлерді азайту және денсаулығын сақтау мақсатында Қор тегін медициналық сақтандырумен қамтамасыз етеді, жыл сайын жұмыс орнынан қол үзбей медициналық тексерулер жүргізіледі. Сонымен қатар, ЖРВИ мен тұмаудың алдын алу мақсатында маусымдық вакцинация ұйымдастырылады.</w:t>
      </w:r>
    </w:p>
    <w:p w:rsidR="005375C1" w:rsidRDefault="00145194">
      <w:pPr>
        <w:pStyle w:val="pj"/>
      </w:pPr>
      <w:r>
        <w:rPr>
          <w:rStyle w:val="s0"/>
          <w:u w:val="single"/>
        </w:rPr>
        <w:t>4 мақсат</w:t>
      </w:r>
      <w:r>
        <w:rPr>
          <w:rStyle w:val="s0"/>
        </w:rPr>
        <w:t>: Сапалы білім беру</w:t>
      </w:r>
    </w:p>
    <w:p w:rsidR="005375C1" w:rsidRDefault="00145194">
      <w:pPr>
        <w:pStyle w:val="pj"/>
      </w:pPr>
      <w:r>
        <w:rPr>
          <w:rStyle w:val="s0"/>
        </w:rPr>
        <w:t>Қор қызметкерлерін оқыту жоспарына сәйкес қызметкерлерді оқыту және кәсіби дамыту бойынша жұмыс тұрақты негізде жүргізіледі. Қор лайықты уәждемемен және сыйақымен қамтамасыз ете отырып, кадрлық резервке ие.</w:t>
      </w:r>
    </w:p>
    <w:p w:rsidR="005375C1" w:rsidRDefault="00145194">
      <w:pPr>
        <w:pStyle w:val="pj"/>
      </w:pPr>
      <w:r>
        <w:rPr>
          <w:rStyle w:val="s0"/>
        </w:rPr>
        <w:t>2024 жылы Қордың 656 қызметкері 30 оқыту іс-шарасында оқудан өтті.</w:t>
      </w:r>
    </w:p>
    <w:p w:rsidR="005375C1" w:rsidRDefault="00145194">
      <w:pPr>
        <w:pStyle w:val="pj"/>
      </w:pPr>
      <w:r>
        <w:rPr>
          <w:rStyle w:val="s0"/>
          <w:u w:val="single"/>
        </w:rPr>
        <w:t>5 мақсат</w:t>
      </w:r>
      <w:r>
        <w:rPr>
          <w:rStyle w:val="s0"/>
        </w:rPr>
        <w:t>: Гендерлік теңдік</w:t>
      </w:r>
    </w:p>
    <w:p w:rsidR="005375C1" w:rsidRDefault="00145194">
      <w:pPr>
        <w:pStyle w:val="pj"/>
      </w:pPr>
      <w:r>
        <w:rPr>
          <w:rStyle w:val="s0"/>
        </w:rPr>
        <w:t>- Әйелдер кәсіпкерлігін дамытуға ынталандыру - Мемлекет басшысы айқындаған мемлекеттік саясаттың негізгі бағыттарының бірі. Қасым-Жомарт Тоқаевтың айтуынша, әйелдер кәсіпкерлігін қолдау отбасы институтымен, көпбалалы аналарды қолдаумен, гендерлік теңгерімді қамтамасыз етумен қатар мемлекеттік саясаттың аса маңызды басымдықтары болып табылады.</w:t>
      </w:r>
    </w:p>
    <w:p w:rsidR="005375C1" w:rsidRDefault="00145194">
      <w:pPr>
        <w:pStyle w:val="pj"/>
      </w:pPr>
      <w:r>
        <w:rPr>
          <w:rStyle w:val="s0"/>
        </w:rPr>
        <w:t>- Қор тең еңбек жағдайлары мен мансаптық мүмкіндіктер жасауға ұмтылады және жыныстық, этникалық немесе басқа да кемсітушілікке жол бермейді. «Даму» қорының гендерлік саясаты енгізілген.</w:t>
      </w:r>
    </w:p>
    <w:p w:rsidR="005375C1" w:rsidRDefault="00145194">
      <w:pPr>
        <w:pStyle w:val="pj"/>
      </w:pPr>
      <w:r>
        <w:rPr>
          <w:rStyle w:val="s0"/>
        </w:rPr>
        <w:t xml:space="preserve">2024 жылғы деректерге </w:t>
      </w:r>
      <w:r>
        <w:rPr>
          <w:rStyle w:val="anegp0gi0b9av8jahpyh"/>
        </w:rPr>
        <w:t>сәйкес, «Даму» қорының жалпы штаттық санының ішінде ерлердің үлесі - 39,8%, әйелдердің үлесі - 60,8%, ал орта буын басшылықтағы әйелдердің үлесі - 50%.</w:t>
      </w:r>
    </w:p>
    <w:p w:rsidR="005375C1" w:rsidRDefault="00145194">
      <w:pPr>
        <w:pStyle w:val="pj"/>
      </w:pPr>
      <w:r>
        <w:rPr>
          <w:rStyle w:val="s0"/>
          <w:u w:val="single"/>
        </w:rPr>
        <w:t>6 мақсат</w:t>
      </w:r>
      <w:r>
        <w:rPr>
          <w:rStyle w:val="s0"/>
        </w:rPr>
        <w:t>: Таза су мен санитария</w:t>
      </w:r>
    </w:p>
    <w:p w:rsidR="005375C1" w:rsidRDefault="00145194">
      <w:pPr>
        <w:pStyle w:val="pj"/>
      </w:pPr>
      <w:r>
        <w:rPr>
          <w:rStyle w:val="s0"/>
        </w:rPr>
        <w:t>«Жасыл кеңсе» тұжырымдамасы аясында Қор барлық үшін су ресурстарын ұтымды пайдалану және санитария мәдениетін арттыру бойынша жұмыс жүргізуде. Атап айтқанда, Қор қызметкерлерді таза ауыз сумен, сондай-ақ санитарлық құралдармен (санитайзерлер, сабын, сулықтар және басқа да заттар) қамтамасыз етеді.</w:t>
      </w:r>
    </w:p>
    <w:p w:rsidR="005375C1" w:rsidRDefault="00145194">
      <w:pPr>
        <w:pStyle w:val="pj"/>
      </w:pPr>
      <w:r>
        <w:rPr>
          <w:rStyle w:val="s0"/>
          <w:u w:val="single"/>
        </w:rPr>
        <w:t>7 мақсат</w:t>
      </w:r>
      <w:r>
        <w:rPr>
          <w:rStyle w:val="s0"/>
        </w:rPr>
        <w:t>: Қолжжетімді және таза энергия</w:t>
      </w:r>
    </w:p>
    <w:p w:rsidR="005375C1" w:rsidRDefault="00145194">
      <w:pPr>
        <w:pStyle w:val="pj"/>
      </w:pPr>
      <w:r>
        <w:rPr>
          <w:rStyle w:val="s0"/>
        </w:rPr>
        <w:t>2020 жылы Қор Біріккен Ұлттар Ұйымының Даму бағдарламасы (БҰҰДБ) қолдауымен «Жаңартылатын энергия көздеріне инвестициялау тәуекелдерін төмендету» жобасы аясында Астана халықаралық қаржы орталығы (AIX) қор биржасында 200 млн теңге сомасында алғашқы «жасыл» облигацияларын орналастырды. Бұл шығарылым International Capital Market Association (ICMA) қағидаттарына сәйкес жүзеге асырылды. Осы бастама үшін Қор 2021 жылғы сәуірде Climate Bonds Initiative халықаралық ұйымының «Жасыл» нарықтағы алғашқы қадам» аталымы бойынша беделді сыйлығына ие болды.</w:t>
      </w:r>
    </w:p>
    <w:p w:rsidR="005375C1" w:rsidRDefault="00145194">
      <w:pPr>
        <w:pStyle w:val="pj"/>
      </w:pPr>
      <w:r>
        <w:rPr>
          <w:rStyle w:val="s0"/>
          <w:u w:val="single"/>
        </w:rPr>
        <w:t>8 мақсат</w:t>
      </w:r>
      <w:r>
        <w:rPr>
          <w:rStyle w:val="s0"/>
        </w:rPr>
        <w:t>: Лайықты жұмыс пен экономикалық өсім</w:t>
      </w:r>
    </w:p>
    <w:p w:rsidR="005375C1" w:rsidRDefault="00145194">
      <w:pPr>
        <w:pStyle w:val="pj"/>
      </w:pPr>
      <w:r>
        <w:rPr>
          <w:rStyle w:val="s0"/>
        </w:rPr>
        <w:t>- Қор жүзеге асырып отырған мемлекеттік қолдау шаралары (кредиттер бойынша сыйақы мөлшерлемесін субсидиялау, кәсіпкерлердің міндеттемелері бойынша кепілдендіру және жеңілдетілген кредит беру) микро, шағын және орта кәсіпкерлікті ынталандыруға бағытталған. Бұл қолданыстағы жұмыс орындарын сақтап қалуға және жаңаларын құруға, отандық кәсіпорындардың өндіріс көлемін арттыруға және қаржыландырудың қолжетімділігін кеңейтуге ықпал етеді.</w:t>
      </w:r>
    </w:p>
    <w:p w:rsidR="005375C1" w:rsidRDefault="00145194">
      <w:pPr>
        <w:pStyle w:val="pj"/>
      </w:pPr>
      <w:r>
        <w:rPr>
          <w:rStyle w:val="s0"/>
        </w:rPr>
        <w:t>- Қор ішкі кадрлық саясаты аясында барлық қызметкерлер үшін сенімді әрі қауіпсіз еңбек жағдайларын қамтамасыз ете отырып, бәсекеге қабілетті еңбек жағдайларын жасауға ұмтылады.</w:t>
      </w:r>
    </w:p>
    <w:p w:rsidR="005375C1" w:rsidRDefault="00145194">
      <w:pPr>
        <w:pStyle w:val="pj"/>
      </w:pPr>
      <w:r>
        <w:rPr>
          <w:rStyle w:val="s0"/>
          <w:u w:val="single"/>
        </w:rPr>
        <w:t>9 мақсат</w:t>
      </w:r>
      <w:r>
        <w:rPr>
          <w:rStyle w:val="s0"/>
        </w:rPr>
        <w:t>: Индустрияландыру, инновациялар және инфрақұрылым</w:t>
      </w:r>
    </w:p>
    <w:p w:rsidR="005375C1" w:rsidRDefault="00145194">
      <w:pPr>
        <w:pStyle w:val="pj"/>
      </w:pPr>
      <w:r>
        <w:rPr>
          <w:rStyle w:val="s0"/>
        </w:rPr>
        <w:lastRenderedPageBreak/>
        <w:t>- Қор микро, шағын және орта кәсіпкерлерге қолдауды экономиканың басым салаларында — қайта өңдеу, өңдеуші өнеркәсіп, медицина, білім беру, туризм және басқа да бағыттарда, сондай-ақ салалық шектеусіз негізде жүзеге асырады.</w:t>
      </w:r>
    </w:p>
    <w:p w:rsidR="005375C1" w:rsidRDefault="00145194">
      <w:pPr>
        <w:pStyle w:val="pj"/>
      </w:pPr>
      <w:r>
        <w:rPr>
          <w:rStyle w:val="s0"/>
        </w:rPr>
        <w:t>- Қор жыл сайын мемлекеттік қолдау алған қазақстандық өндірушілердің «ULTTYQ ÓNIM» көрмесін өткізеді. Бұл көрме — қазақстандық тауар өндірушілерді біріктіретін тиімді платформа ретінде қызмет атқарады және қатысушыларға өнім өндіру, қайта өңдеу және отандық өнімді ілгерілету салаларында тәжірибе алмасу арқылы өнімдер мен қызметтердің сапасын арттыруда жоғары нәтижелерге қол жеткізуге бірегей мүмкіндік береді.</w:t>
      </w:r>
    </w:p>
    <w:p w:rsidR="005375C1" w:rsidRDefault="00145194">
      <w:pPr>
        <w:pStyle w:val="pj"/>
      </w:pPr>
      <w:r>
        <w:rPr>
          <w:rStyle w:val="s0"/>
          <w:u w:val="single"/>
        </w:rPr>
        <w:t>10 мақсат</w:t>
      </w:r>
      <w:r>
        <w:rPr>
          <w:rStyle w:val="s0"/>
        </w:rPr>
        <w:t>: Теңс</w:t>
      </w:r>
      <w:r>
        <w:t>іздікті азайту</w:t>
      </w:r>
    </w:p>
    <w:p w:rsidR="005375C1" w:rsidRDefault="00145194">
      <w:pPr>
        <w:pStyle w:val="pj"/>
      </w:pPr>
      <w:r>
        <w:t>Қор физикалық дамуында қиындықтары бар, оның ішінде мүмкіндігі шектеулі немесе менталдық ерекшеліктері бар адамдарды қолдау және оларды Қордың белсенді қызметіне тарту мақсатында жұмыс істейді. Осыған орай, Қордың жалпы штаттық саны құрамында мүмкіндігі шектеулі қызметкерлер бар.</w:t>
      </w:r>
    </w:p>
    <w:p w:rsidR="005375C1" w:rsidRDefault="00145194">
      <w:pPr>
        <w:pStyle w:val="pj"/>
      </w:pPr>
      <w:r>
        <w:t>Қор ұсынған мемлекеттік қолдау шараларының нәтижесінде әйелдер кәсіпкерлігінің үлесі барлық бағдарламалар аясында қаржылық қолдау алған кәсіпкерлердің жалпы санының 48%-дан астамын құрайды.</w:t>
      </w:r>
    </w:p>
    <w:p w:rsidR="005375C1" w:rsidRDefault="00145194">
      <w:pPr>
        <w:pStyle w:val="pj"/>
      </w:pPr>
      <w:r>
        <w:rPr>
          <w:rStyle w:val="s0"/>
        </w:rPr>
        <w:t>Осылайша, 2025 жылғы 1 қаңтардағы жағдай бойынша Қор 4 118 млрд теңге сомаға 105,6 мың әйелдер кәсіпкерлігі жобасын қаржыландырды (жалпы несие сомасының 30%-ы).</w:t>
      </w:r>
    </w:p>
    <w:p w:rsidR="005375C1" w:rsidRDefault="00145194">
      <w:pPr>
        <w:pStyle w:val="pj"/>
      </w:pPr>
      <w:r>
        <w:rPr>
          <w:rStyle w:val="s0"/>
          <w:u w:val="single"/>
        </w:rPr>
        <w:t>11 мақсат</w:t>
      </w:r>
      <w:r>
        <w:rPr>
          <w:rStyle w:val="s0"/>
        </w:rPr>
        <w:t>: Тұрақты қалалар мен елді мекендер</w:t>
      </w:r>
    </w:p>
    <w:p w:rsidR="005375C1" w:rsidRDefault="00145194">
      <w:pPr>
        <w:pStyle w:val="pj"/>
      </w:pPr>
      <w:r>
        <w:rPr>
          <w:rStyle w:val="s0"/>
        </w:rPr>
        <w:t>«Даму» қоры БҰҰ-ның Қазақстандағы Даму бағдарламасымен және Қазақстан Республикасының Үкіметімен бірлесіп, Жаһандық экологиялық қордың (ГЭФ) қаржылық қолдауымен «Төмен көміртекті даму үшін тұрақты қалалар» жобасы аясында жұмыс жүргізуде. Осы жоба шеңберінде Қор 2017 жылы БҰҰДБ-мен келісімге қол қойған. Жобаның мақсаты — қалалық инфрақұрылымның энергия тиімділігін қолдау және дамыту, сондай-ақ ММСП кредиттері бойынша сыйақы мөлшерлемесін және негізгі қарыздың бір бөлігін субсидиялау арқылы CO₂ шығарындыларын азайту.</w:t>
      </w:r>
    </w:p>
    <w:p w:rsidR="005375C1" w:rsidRDefault="00145194">
      <w:pPr>
        <w:pStyle w:val="pj"/>
      </w:pPr>
      <w:r>
        <w:rPr>
          <w:rStyle w:val="s0"/>
        </w:rPr>
        <w:t>2022 жылы Қор «Қазақстандағы төмен көміртекті даму үшін тұрақты қалалар» жобасы шеңберінде БҰҰДБ-мен жаңа келісімге қол қойып, 1,3 млн АҚШ доллары (585,4 млн теңге) көлемінде грант алды.</w:t>
      </w:r>
    </w:p>
    <w:p w:rsidR="005375C1" w:rsidRDefault="00145194">
      <w:pPr>
        <w:pStyle w:val="pj"/>
      </w:pPr>
      <w:r>
        <w:rPr>
          <w:rStyle w:val="s0"/>
          <w:u w:val="single"/>
        </w:rPr>
        <w:t>12 мақсат</w:t>
      </w:r>
      <w:r>
        <w:rPr>
          <w:rStyle w:val="s0"/>
        </w:rPr>
        <w:t>: Жауапты тұтыну және өндіру</w:t>
      </w:r>
    </w:p>
    <w:p w:rsidR="005375C1" w:rsidRDefault="00145194">
      <w:pPr>
        <w:pStyle w:val="pj"/>
      </w:pPr>
      <w:r>
        <w:rPr>
          <w:rStyle w:val="s0"/>
        </w:rPr>
        <w:t>«Жасыл кеңсе» тұжырымдамасы аясында Қорда энергия үнемдеу мәдениетін арттыру, ресурстарды (энергия, су) тұтынуды азайту және қағаз құжат айналымын оңтайландыру (paper free) бойынша жүйелі жұмыс жүргізілуде.</w:t>
      </w:r>
    </w:p>
    <w:p w:rsidR="005375C1" w:rsidRDefault="00145194">
      <w:pPr>
        <w:pStyle w:val="pj"/>
      </w:pPr>
      <w:r>
        <w:rPr>
          <w:rStyle w:val="s0"/>
        </w:rPr>
        <w:t>2022-2023 жылдар аралығында Қордың әр қабатында қалдықтарды сұрыптау үшін арнайы жәшіктер (пластик, шыны, қағаз, сұрыпталмайтын қалдықтар) орнатылды. Қалдықтарды шығару және бөлек кәдеге жарату жұмыстары жеткізушімен бірлесіп жүзеге асырылуда.</w:t>
      </w:r>
    </w:p>
    <w:p w:rsidR="005375C1" w:rsidRDefault="00145194">
      <w:pPr>
        <w:pStyle w:val="pj"/>
      </w:pPr>
      <w:r>
        <w:rPr>
          <w:rStyle w:val="s0"/>
        </w:rPr>
        <w:t>2023 жылы Қор 85 кг қайталама шикізатты қайта өңдеуге тапсырды.</w:t>
      </w:r>
    </w:p>
    <w:p w:rsidR="005375C1" w:rsidRDefault="00145194">
      <w:pPr>
        <w:pStyle w:val="pj"/>
      </w:pPr>
      <w:r>
        <w:rPr>
          <w:rStyle w:val="s0"/>
        </w:rPr>
        <w:t>Сондай-ақ Қорда компьютерлік техника мен картридждерді сұрыптау және сақтау жүзеге асырылады. Қолданылған картридждер белгіленген рәсімдерге сәйкес кәдеге жарату шарты шеңберінде қайта өңдеуге жіберіледі.</w:t>
      </w:r>
    </w:p>
    <w:p w:rsidR="005375C1" w:rsidRDefault="00145194">
      <w:pPr>
        <w:pStyle w:val="pj"/>
      </w:pPr>
      <w:r>
        <w:rPr>
          <w:rStyle w:val="s0"/>
          <w:u w:val="single"/>
        </w:rPr>
        <w:t>13 мақсат</w:t>
      </w:r>
      <w:r>
        <w:rPr>
          <w:rStyle w:val="s0"/>
        </w:rPr>
        <w:t>: Климаттың өзгеруімен күрес</w:t>
      </w:r>
    </w:p>
    <w:p w:rsidR="005375C1" w:rsidRDefault="00145194">
      <w:pPr>
        <w:pStyle w:val="pj"/>
      </w:pPr>
      <w:r>
        <w:rPr>
          <w:rStyle w:val="s0"/>
        </w:rPr>
        <w:t>2018 жылдан 2024 жылға дейінгі кезеңде БҰҰДБ-ГЭФ бағдарламасы аясында 4,3 млрд теңге көлеміндегі кредиттік портфельм</w:t>
      </w:r>
      <w:r>
        <w:t>ен 56 жоба қолдау тапты, төленген субсидиялар көлемі 1,0 млрд теңгені құрады.</w:t>
      </w:r>
    </w:p>
    <w:p w:rsidR="005375C1" w:rsidRDefault="00145194">
      <w:pPr>
        <w:pStyle w:val="pj"/>
      </w:pPr>
      <w:r>
        <w:lastRenderedPageBreak/>
        <w:t xml:space="preserve">2020 </w:t>
      </w:r>
      <w:r>
        <w:rPr>
          <w:rStyle w:val="s0"/>
        </w:rPr>
        <w:t>жылдан 2024 жылға дейінгі кезеңде БҰҰДБ-ЖЭК (жаңартылатын энергия көздері) бағыты бойынша 2,3 млрд теңге көлеміндегі кредиттік портфельмен 25 жоба қолдау алды, төленген субсидиялар 0,7 млрд теңгені құрады.</w:t>
      </w:r>
    </w:p>
    <w:p w:rsidR="005375C1" w:rsidRDefault="00145194">
      <w:pPr>
        <w:pStyle w:val="pj"/>
      </w:pPr>
      <w:r>
        <w:rPr>
          <w:rStyle w:val="s0"/>
        </w:rPr>
        <w:t>Кепілдендіру құралы аясында 179,1 млн теңгеге 7 жоба қолдау тапты, кепілдік сомасы 72,1 млн теңгені құрады.</w:t>
      </w:r>
    </w:p>
    <w:p w:rsidR="005375C1" w:rsidRDefault="00145194">
      <w:pPr>
        <w:pStyle w:val="pj"/>
      </w:pPr>
      <w:r>
        <w:rPr>
          <w:rStyle w:val="s0"/>
        </w:rPr>
        <w:t>Жалпы іске асырылып жатқан құралдар аясында Қор тарапынан 248,5 млрд теңге сомаға 212 жасыл жоба қолдау алды.</w:t>
      </w:r>
    </w:p>
    <w:p w:rsidR="005375C1" w:rsidRDefault="00145194">
      <w:pPr>
        <w:pStyle w:val="pj"/>
      </w:pPr>
      <w:r>
        <w:rPr>
          <w:rStyle w:val="s0"/>
          <w:u w:val="single"/>
        </w:rPr>
        <w:t>16 мақсат</w:t>
      </w:r>
      <w:r>
        <w:rPr>
          <w:rStyle w:val="s0"/>
        </w:rPr>
        <w:t>: Татулық, әділеттілік және тиімді институттар</w:t>
      </w:r>
    </w:p>
    <w:p w:rsidR="005375C1" w:rsidRDefault="00145194">
      <w:pPr>
        <w:pStyle w:val="pj"/>
      </w:pPr>
      <w:r>
        <w:rPr>
          <w:rStyle w:val="s0"/>
        </w:rPr>
        <w:t>«Даму» қоры Тұрақты даму қағидаттарын 2024-2033 жылдарға арналған Даму стратегиясына сәйкес қызметіне интеграциялауда. Қор қолдау көрсететін жобалар аясында жауапты қаржыландыруға, экологиялық және әлеуметтік аспектілерге, сондай-ақ корпоративтік басқару мәселелеріне ерекше көңіл бөлінеді.</w:t>
      </w:r>
    </w:p>
    <w:p w:rsidR="005375C1" w:rsidRDefault="00145194">
      <w:pPr>
        <w:pStyle w:val="pj"/>
      </w:pPr>
      <w:r>
        <w:rPr>
          <w:rStyle w:val="s0"/>
        </w:rPr>
        <w:t>Қор ESG қағидаттарын ұстанады және оларды өз қызметіне белсенді түрде енгізуде.</w:t>
      </w:r>
    </w:p>
    <w:p w:rsidR="005375C1" w:rsidRDefault="00145194">
      <w:pPr>
        <w:pStyle w:val="pj"/>
      </w:pPr>
      <w:r>
        <w:rPr>
          <w:rStyle w:val="s0"/>
        </w:rPr>
        <w:t>Сыбайлас жемқорлық деңгейін төмендету мақсатында қызметкерлерге тұрақты түрде сыбайлас жемқорлыққа қарсы мінез-құлық мәселелері бойынша оқыту жүргізіледі.</w:t>
      </w:r>
    </w:p>
    <w:p w:rsidR="005375C1" w:rsidRDefault="00145194">
      <w:pPr>
        <w:pStyle w:val="pj"/>
      </w:pPr>
      <w:r>
        <w:rPr>
          <w:rStyle w:val="s0"/>
        </w:rPr>
        <w:t>Қаржылық емес ақпаратты ашу және корпоративтік басқару стандарттарын сақтау арқылы ашықтық пен есептілік қамтамасыз етіледі.</w:t>
      </w:r>
    </w:p>
    <w:p w:rsidR="005375C1" w:rsidRDefault="00145194">
      <w:pPr>
        <w:pStyle w:val="pj"/>
      </w:pPr>
      <w:r>
        <w:rPr>
          <w:rStyle w:val="s0"/>
          <w:u w:val="single"/>
        </w:rPr>
        <w:t>17 мақсат</w:t>
      </w:r>
      <w:r>
        <w:rPr>
          <w:rStyle w:val="s0"/>
        </w:rPr>
        <w:t>: Тұрақты даму мүддесіндегі әріптестік</w:t>
      </w:r>
    </w:p>
    <w:p w:rsidR="005375C1" w:rsidRDefault="00145194">
      <w:pPr>
        <w:pStyle w:val="pj"/>
      </w:pPr>
      <w:r>
        <w:rPr>
          <w:rStyle w:val="s0"/>
        </w:rPr>
        <w:t>Қор елдің «жасыл» экономикаға жедел көшуіне жәрдемдесуге бағытталған тұрақты даму саласындағы ұлттық және халықаралық бастамаларға белсенді қатысады.</w:t>
      </w:r>
    </w:p>
    <w:p w:rsidR="005375C1" w:rsidRDefault="00145194">
      <w:pPr>
        <w:pStyle w:val="pj"/>
      </w:pPr>
      <w:r>
        <w:rPr>
          <w:rStyle w:val="s0"/>
        </w:rPr>
        <w:t>Осылайша, 2022 жылы Қор Қазақстанның Ұлттық ESG клубының негізін қалаушылардың бірі болды және «жасыл» әрі орнықты жобаларға қаржылық қолдау көрсету үшін қаржы ресурстарын тарту мәселелері бойынша халықаралық институттармен және қаржы ұйымдарымен белсенді жұмыс жүргізуде.</w:t>
      </w:r>
    </w:p>
    <w:p w:rsidR="005375C1" w:rsidRDefault="00145194">
      <w:pPr>
        <w:pStyle w:val="pji"/>
      </w:pPr>
      <w:r>
        <w:rPr>
          <w:rStyle w:val="s3"/>
        </w:rPr>
        <w:t xml:space="preserve">«Даму» кәсіпкерлікті дамыту қоры» АҚ Директорлар кеңесінің 2025.18.08. № 10/2025 </w:t>
      </w:r>
      <w:hyperlink r:id="rId212" w:anchor="sub_id=141" w:history="1">
        <w:r>
          <w:rPr>
            <w:rStyle w:val="a4"/>
            <w:i/>
            <w:iCs/>
          </w:rPr>
          <w:t>шешімімен</w:t>
        </w:r>
      </w:hyperlink>
      <w:r>
        <w:rPr>
          <w:rStyle w:val="s3"/>
        </w:rPr>
        <w:t xml:space="preserve"> 141-тармақ өзгертілді (</w:t>
      </w:r>
      <w:hyperlink r:id="rId213" w:anchor="sub_id=14100" w:history="1">
        <w:r>
          <w:rPr>
            <w:rStyle w:val="a4"/>
            <w:i/>
            <w:iCs/>
          </w:rPr>
          <w:t>бұр.ред.қара</w:t>
        </w:r>
      </w:hyperlink>
      <w:r>
        <w:rPr>
          <w:rStyle w:val="s3"/>
        </w:rPr>
        <w:t>)</w:t>
      </w:r>
    </w:p>
    <w:p w:rsidR="005375C1" w:rsidRDefault="00145194">
      <w:pPr>
        <w:pStyle w:val="pj"/>
      </w:pPr>
      <w:r>
        <w:rPr>
          <w:rStyle w:val="s0"/>
        </w:rPr>
        <w:t>141. «Даму» қоры екінші стратегиялық бағытты іске асыру шеңберінде ұлттық даму институты ретінде алдына үш стратегиялық мақсат қояды:</w:t>
      </w:r>
    </w:p>
    <w:p w:rsidR="005375C1" w:rsidRDefault="00145194">
      <w:pPr>
        <w:pStyle w:val="pj"/>
      </w:pPr>
      <w:r>
        <w:rPr>
          <w:rStyle w:val="s0"/>
        </w:rPr>
        <w:t>1. Орнықты даму деңгейін арттыру;</w:t>
      </w:r>
    </w:p>
    <w:p w:rsidR="005375C1" w:rsidRDefault="00145194">
      <w:pPr>
        <w:pStyle w:val="pj"/>
      </w:pPr>
      <w:r>
        <w:rPr>
          <w:rStyle w:val="s0"/>
        </w:rPr>
        <w:t>2. Бизнес процестерді цифрландыру;</w:t>
      </w:r>
    </w:p>
    <w:p w:rsidR="005375C1" w:rsidRDefault="00145194">
      <w:pPr>
        <w:pStyle w:val="pj"/>
      </w:pPr>
      <w:r>
        <w:rPr>
          <w:rStyle w:val="s0"/>
        </w:rPr>
        <w:t>3. Корпоративтік басқару деңгейін арттыру.</w:t>
      </w:r>
    </w:p>
    <w:p w:rsidR="005375C1" w:rsidRDefault="00145194">
      <w:pPr>
        <w:pStyle w:val="pj"/>
      </w:pPr>
      <w:r>
        <w:rPr>
          <w:rStyle w:val="s0"/>
        </w:rPr>
        <w:t> </w:t>
      </w:r>
    </w:p>
    <w:p w:rsidR="005375C1" w:rsidRDefault="00145194">
      <w:pPr>
        <w:pStyle w:val="pj"/>
      </w:pPr>
      <w:r>
        <w:rPr>
          <w:rStyle w:val="s0"/>
        </w:rPr>
        <w:t> </w:t>
      </w:r>
    </w:p>
    <w:p w:rsidR="005375C1" w:rsidRDefault="00145194">
      <w:pPr>
        <w:pStyle w:val="pc"/>
      </w:pPr>
      <w:bookmarkStart w:id="15" w:name="SUB14200"/>
      <w:bookmarkEnd w:id="15"/>
      <w:r>
        <w:rPr>
          <w:rStyle w:val="s1"/>
        </w:rPr>
        <w:t>Стратегиялық мақсат - Орнықты даму деңгейін арттыру</w:t>
      </w:r>
    </w:p>
    <w:p w:rsidR="005375C1" w:rsidRDefault="00145194">
      <w:pPr>
        <w:pStyle w:val="pc"/>
      </w:pPr>
      <w:r>
        <w:rPr>
          <w:b/>
          <w:bCs/>
        </w:rPr>
        <w:t> </w:t>
      </w:r>
    </w:p>
    <w:p w:rsidR="005375C1" w:rsidRDefault="00145194">
      <w:pPr>
        <w:pStyle w:val="pj"/>
      </w:pPr>
      <w:r>
        <w:rPr>
          <w:rStyle w:val="s0"/>
        </w:rPr>
        <w:t>142. Қор мүдделі тараптар мүдделерінің теңгерімін сақтай отырып, ұзақ мерзімді кезеңде тұрақты дамуды қамтамасыз ету үшін экономикаға, экологияға және қоғамға өз ықпалының маңыздылығын түсінеді. Мүдделі тараптармен жауапты, ойластырылған және ұтымды өзара іс-қимыл жасау тәсілі Қордың орнықты дамуына ықпал ететін болады.</w:t>
      </w:r>
    </w:p>
    <w:p w:rsidR="005375C1" w:rsidRDefault="00145194">
      <w:pPr>
        <w:pStyle w:val="pj"/>
      </w:pPr>
      <w:r>
        <w:rPr>
          <w:rStyle w:val="s0"/>
        </w:rPr>
        <w:t>143. Экономикалық тиімді және орнықты қызмет мақсатына қол жеткізген кезде Қор экологиялық және әлеуметтік мәселелерде, сондай-ақ осы саладағы негізгі халықаралық стандарттарға - Біріккен Ұлттар Ұйымдарын жауапты инвестициялау қағидаттарына және Экватор Қағидаттарына сәйкес жауапты инвестициялау практикасын дамыту мақсатында Қордың қаржылық қолдауын алатын жобалар шеңберінде корпоративтік басқару мәселелерінде (ESG факторлары) алдыңғы қатарлы халықаралық практиканы ұстанады.</w:t>
      </w:r>
    </w:p>
    <w:p w:rsidR="005375C1" w:rsidRDefault="00145194">
      <w:pPr>
        <w:pStyle w:val="pji"/>
      </w:pPr>
      <w:r>
        <w:rPr>
          <w:rStyle w:val="s3"/>
        </w:rPr>
        <w:t xml:space="preserve">«Даму» кәсіпкерлікті дамыту қоры» АҚ Директорлар кеңесінің 2025.18.08. № 10/2025 </w:t>
      </w:r>
      <w:hyperlink r:id="rId214" w:anchor="sub_id=144" w:history="1">
        <w:r>
          <w:rPr>
            <w:rStyle w:val="a4"/>
            <w:i/>
            <w:iCs/>
          </w:rPr>
          <w:t>шешімімен</w:t>
        </w:r>
      </w:hyperlink>
      <w:r>
        <w:rPr>
          <w:rStyle w:val="s3"/>
        </w:rPr>
        <w:t xml:space="preserve"> 144-тармақ жаңа редакцияда (</w:t>
      </w:r>
      <w:hyperlink r:id="rId215" w:anchor="sub_id=14400" w:history="1">
        <w:r>
          <w:rPr>
            <w:rStyle w:val="a4"/>
            <w:i/>
            <w:iCs/>
          </w:rPr>
          <w:t>бұр.ред.қара</w:t>
        </w:r>
      </w:hyperlink>
      <w:r>
        <w:rPr>
          <w:rStyle w:val="s3"/>
        </w:rPr>
        <w:t>)</w:t>
      </w:r>
    </w:p>
    <w:p w:rsidR="005375C1" w:rsidRDefault="00145194">
      <w:pPr>
        <w:pStyle w:val="pj"/>
      </w:pPr>
      <w:r>
        <w:rPr>
          <w:rStyle w:val="s0"/>
        </w:rPr>
        <w:lastRenderedPageBreak/>
        <w:t>144. Қор орнықты даму саласындағы халықаралық стандарттарды пайдалануды өз қызметінің үздік халықаралық практикаға сәйкестігін қамтамасыз етудің және орнықты даму саласындағы мақсаттар мен міндеттерге қол жеткізудің қажетті шарты ретінде қарастырады. «Даму» Қоры орнықты дамудың халықаралық стандарттарына бейілділігін сақтайды және экономикалық, әлеуметтік және экологиялық міндеттер арасындағы теңгерім шеңберінде ESG элементтерін өз қызметіне біріктіруді жалғастырады. Бұл ретте ағымдағы стратегиялық циклде макроэкономикалық бағдарларға қол жеткізуге басты назар аударылады. ESG құралдары іске асырылып жатқан жобалардың тұрақтылығы мен сапасын арттыруға ықпал ететін шешім қабылдау жүйесінің қолдаушы элементі ретінде қарастырылады.</w:t>
      </w:r>
    </w:p>
    <w:p w:rsidR="005375C1" w:rsidRDefault="00145194">
      <w:pPr>
        <w:pStyle w:val="pj"/>
      </w:pPr>
      <w:r>
        <w:rPr>
          <w:rStyle w:val="s0"/>
        </w:rPr>
        <w:t>145. Қойылған стратегиялық мақсатқа қол жеткізу шеңберінде Қор мынадай түйінді міндетті шешуді жоспарлайды:</w:t>
      </w:r>
    </w:p>
    <w:p w:rsidR="005375C1" w:rsidRDefault="00145194">
      <w:pPr>
        <w:pStyle w:val="pj"/>
      </w:pPr>
      <w:r>
        <w:rPr>
          <w:rStyle w:val="s0"/>
        </w:rPr>
        <w:t> </w:t>
      </w:r>
    </w:p>
    <w:p w:rsidR="005375C1" w:rsidRDefault="00145194">
      <w:pPr>
        <w:pStyle w:val="pj"/>
      </w:pPr>
      <w:r>
        <w:rPr>
          <w:b/>
          <w:bCs/>
          <w:u w:val="single"/>
        </w:rPr>
        <w:t>Орнықты даму рейтингін арттыру</w:t>
      </w:r>
    </w:p>
    <w:p w:rsidR="005375C1" w:rsidRDefault="00145194">
      <w:pPr>
        <w:pStyle w:val="pj"/>
      </w:pPr>
      <w:r>
        <w:rPr>
          <w:rStyle w:val="s0"/>
        </w:rPr>
        <w:t>146. Компания қызметіне ESG-мәселелерді енгізу тиімділігін бағалауға мүмкіндік беретін негізгі құрал орнықты даму рейтингі болып табылады. Оның үстіне, мұндай рейтинг компанияның ұзақ мерзімді кезеңдегі тұрақтылығын анықтау үшін тәуекелдер мен мүмкіндіктерді анықтауға бағытталған.</w:t>
      </w:r>
    </w:p>
    <w:p w:rsidR="005375C1" w:rsidRDefault="00145194">
      <w:pPr>
        <w:pStyle w:val="pj"/>
      </w:pPr>
      <w:r>
        <w:rPr>
          <w:rStyle w:val="s0"/>
        </w:rPr>
        <w:t>147. 2023 жылғы тамызда S&amp;P Global Corporate Sustainability Assessment халықаралық рейтингтік агенттігі Қорға «22» деңгейінде баға берді. Орнықты даму саласындағы ұқсас сектордың қаржы ұйымдарын халықаралық рейтингте орташа бағалау «21» деңгейінде тіркелгенін атап өткен жөн.</w:t>
      </w:r>
    </w:p>
    <w:p w:rsidR="005375C1" w:rsidRDefault="00145194">
      <w:pPr>
        <w:pStyle w:val="pj"/>
      </w:pPr>
      <w:r>
        <w:rPr>
          <w:rStyle w:val="s0"/>
        </w:rPr>
        <w:t>148. Бағалау «Даму» қорының 2022 жылғы тұрақты даму саласындағы қызметін талдау негізінде жүргізілді. S&amp;P Global бағалауына сәйкес Қор жаһандық қаржы саласында 66-шы процентильді алады. Қор басқарушылық және экономикалық аспект бойынша 26 балл (Governance &amp; Economic Dimension), экологиялық аспект бойынша 5 балл (Environmental Dimension), әлеуметтік аспект бойынша 27 балл (Social Dimension) алды.</w:t>
      </w:r>
    </w:p>
    <w:p w:rsidR="005375C1" w:rsidRDefault="00145194">
      <w:pPr>
        <w:pStyle w:val="pj"/>
      </w:pPr>
      <w:r>
        <w:rPr>
          <w:rStyle w:val="s0"/>
        </w:rPr>
        <w:t>149. Бұл ретте агенттік Қордың іскерлік әдебін жоғары бағалады - 55 балл (business ethics) және клиенттермен өзара қарым-қатынасты басқару - 100 балл (customer relationship management).</w:t>
      </w:r>
    </w:p>
    <w:p w:rsidR="005375C1" w:rsidRDefault="00145194">
      <w:pPr>
        <w:pStyle w:val="pj"/>
      </w:pPr>
      <w:r>
        <w:rPr>
          <w:rStyle w:val="s0"/>
        </w:rPr>
        <w:t>150. Осы Қордың он жылдық кезеңге арналған даму стратегиясы шеңберінде орнықты даму рейтингі Қор қызметінің орнықты даму саласындағы негізгі түйінді көрсеткіші ретінде енгізілген.</w:t>
      </w:r>
    </w:p>
    <w:p w:rsidR="005375C1" w:rsidRDefault="00145194">
      <w:pPr>
        <w:pStyle w:val="pj"/>
      </w:pPr>
      <w:r>
        <w:rPr>
          <w:rStyle w:val="s0"/>
        </w:rPr>
        <w:t>151. Бағалаудың жоғары деңгейі компанияның беделін нығайтуға ықпал етеді және оның имиджін арттырады, осыған байланысты осы 2033 жылға дейінгі Даму стратегиясының шеңберінде «Даму» қоры әлеуметтік, корпоративтік және экологиялық күн тәртібін мақсатты түрде дамытуды және басқару практикасын жетілдіруді жоспарлап отыр.</w:t>
      </w:r>
    </w:p>
    <w:p w:rsidR="005375C1" w:rsidRDefault="00145194">
      <w:pPr>
        <w:pStyle w:val="pji"/>
      </w:pPr>
      <w:r>
        <w:rPr>
          <w:rStyle w:val="s3"/>
        </w:rPr>
        <w:t xml:space="preserve">«Даму» кәсіпкерлікті дамыту қоры» АҚ Директорлар кеңесінің 2025.18.08. № 10/2025 </w:t>
      </w:r>
      <w:hyperlink r:id="rId216" w:anchor="sub_id=152" w:history="1">
        <w:r>
          <w:rPr>
            <w:rStyle w:val="a4"/>
            <w:i/>
            <w:iCs/>
          </w:rPr>
          <w:t>шешімімен</w:t>
        </w:r>
      </w:hyperlink>
      <w:r>
        <w:rPr>
          <w:rStyle w:val="s3"/>
        </w:rPr>
        <w:t xml:space="preserve"> 152-тармақ жаңа редакцияда (</w:t>
      </w:r>
      <w:hyperlink r:id="rId217" w:anchor="sub_id=15200" w:history="1">
        <w:r>
          <w:rPr>
            <w:rStyle w:val="a4"/>
            <w:i/>
            <w:iCs/>
          </w:rPr>
          <w:t>бұр.ред.қара</w:t>
        </w:r>
      </w:hyperlink>
      <w:r>
        <w:rPr>
          <w:rStyle w:val="s3"/>
        </w:rPr>
        <w:t>)</w:t>
      </w:r>
    </w:p>
    <w:p w:rsidR="005375C1" w:rsidRDefault="00145194">
      <w:pPr>
        <w:pStyle w:val="pj"/>
      </w:pPr>
      <w:r>
        <w:rPr>
          <w:rStyle w:val="s0"/>
        </w:rPr>
        <w:t>152. Қордың осы жұмысының нәтижелері мынадай тиімділікпен өлшенетін болады:</w:t>
      </w:r>
    </w:p>
    <w:p w:rsidR="005375C1" w:rsidRDefault="00145194">
      <w:pPr>
        <w:pStyle w:val="pj"/>
      </w:pPr>
      <w:r>
        <w:rPr>
          <w:rStyle w:val="s0"/>
        </w:rPr>
        <w:t>- халықаралық рейтинг агенттігінен 2033 жылға қарай 43-тен төмен емес деңгейде рейтинг алу.</w:t>
      </w:r>
    </w:p>
    <w:p w:rsidR="005375C1" w:rsidRDefault="00145194">
      <w:pPr>
        <w:pStyle w:val="pj"/>
      </w:pPr>
      <w:r>
        <w:rPr>
          <w:rStyle w:val="s0"/>
        </w:rPr>
        <w:t> </w:t>
      </w:r>
    </w:p>
    <w:p w:rsidR="005375C1" w:rsidRDefault="00145194">
      <w:pPr>
        <w:pStyle w:val="pj"/>
      </w:pPr>
      <w:r>
        <w:rPr>
          <w:rStyle w:val="s0"/>
        </w:rPr>
        <w:t> </w:t>
      </w:r>
    </w:p>
    <w:p w:rsidR="005375C1" w:rsidRDefault="00145194">
      <w:pPr>
        <w:pStyle w:val="pc"/>
      </w:pPr>
      <w:bookmarkStart w:id="16" w:name="SUB15300"/>
      <w:bookmarkEnd w:id="16"/>
      <w:r>
        <w:rPr>
          <w:b/>
          <w:bCs/>
        </w:rPr>
        <w:t>Стратегиялық мақсат - Бизнес процестерді цифрландыру</w:t>
      </w:r>
    </w:p>
    <w:p w:rsidR="005375C1" w:rsidRDefault="00145194">
      <w:pPr>
        <w:pStyle w:val="pc"/>
      </w:pPr>
      <w:r>
        <w:t> </w:t>
      </w:r>
    </w:p>
    <w:p w:rsidR="005375C1" w:rsidRDefault="00145194">
      <w:pPr>
        <w:pStyle w:val="pji"/>
      </w:pPr>
      <w:r>
        <w:rPr>
          <w:rStyle w:val="s3"/>
        </w:rPr>
        <w:lastRenderedPageBreak/>
        <w:t xml:space="preserve">«Даму» кәсіпкерлікті дамыту қоры» АҚ Директорлар кеңесінің 2025.18.08. № 10/2025 </w:t>
      </w:r>
      <w:hyperlink r:id="rId218" w:anchor="sub_id=153" w:history="1">
        <w:r>
          <w:rPr>
            <w:rStyle w:val="a4"/>
            <w:i/>
            <w:iCs/>
          </w:rPr>
          <w:t>шешімімен</w:t>
        </w:r>
      </w:hyperlink>
      <w:r>
        <w:rPr>
          <w:rStyle w:val="s3"/>
        </w:rPr>
        <w:t xml:space="preserve"> 153-тармақ жаңа редакцияда (</w:t>
      </w:r>
      <w:hyperlink r:id="rId219" w:anchor="sub_id=15300" w:history="1">
        <w:r>
          <w:rPr>
            <w:rStyle w:val="a4"/>
            <w:i/>
            <w:iCs/>
          </w:rPr>
          <w:t>бұр.ред.қара</w:t>
        </w:r>
      </w:hyperlink>
      <w:r>
        <w:rPr>
          <w:rStyle w:val="s3"/>
        </w:rPr>
        <w:t>)</w:t>
      </w:r>
    </w:p>
    <w:p w:rsidR="005375C1" w:rsidRDefault="00145194">
      <w:pPr>
        <w:pStyle w:val="pj"/>
      </w:pPr>
      <w:r>
        <w:rPr>
          <w:b/>
          <w:bCs/>
        </w:rPr>
        <w:t>Қор қызметтерін ауқымды цифрландыру</w:t>
      </w:r>
    </w:p>
    <w:p w:rsidR="005375C1" w:rsidRDefault="00145194">
      <w:pPr>
        <w:pStyle w:val="pj"/>
      </w:pPr>
      <w:r>
        <w:rPr>
          <w:rStyle w:val="s0"/>
        </w:rPr>
        <w:t>153. Ақпараттық технологияларды дамыту ММСП-ның бизнес-процестерін цифрландыру үшін мемлекеттік саясаттың басым бағыттарының бірі болып табылады. 2023 жылғы 1 қыркүйектегі «Әділетті Қазақстанның экономикалық бағдары» атты Қазақстан халқ</w:t>
      </w:r>
      <w:r>
        <w:t xml:space="preserve">ына Жолдауында Мемлекет басшысы еліміздің IT-мемлекетке айналуы маңызды міндеттердің бірі екенін атап өтті. Бұл бағытта мемлекеттік қызметтер көрсету үшін цифрлық технологиялар мен деректерді пайдалануға бағытталған </w:t>
      </w:r>
      <w:r>
        <w:rPr>
          <w:rStyle w:val="s0"/>
        </w:rPr>
        <w:t>ауқымды жұмыс жүргізілуде, бұл өз кезегінде мемлекеттік сектор ұйымдарының азаматтардың қажеттіліктеріне неғұрлым тиімді әрекет етуіне мүмкіндік береді.</w:t>
      </w:r>
    </w:p>
    <w:p w:rsidR="005375C1" w:rsidRDefault="00145194">
      <w:pPr>
        <w:pStyle w:val="pj"/>
      </w:pPr>
      <w:r>
        <w:rPr>
          <w:rStyle w:val="s0"/>
        </w:rPr>
        <w:t>154. ҚР-да 2030 жылға дейін МШОК дамыту тұжырымдамасына сәйкес цифрландыруды дамытуға сұраныстың артуы бәсекеге қабілеттіліктің жаңа факторын анықтады. Осы бағыттағы мемлекеттік саясат бір жағынан сандық платформаларды пайдалана отырып кәсіпкерлермен және кәсіпорындармен өзара іс-қимылды барынша тереңдететін болады, екінші жағынан барлық өзара іс-қимыл жасаушы тараптардың мүдделерін ескере және қорғай отырып, платформалық шешімдерге негізделген кәсіпкерлік қызмет үшін мүмкіндіктерді дамытуға және кеңейтуге ықпал ететін болады. Заманауи цифрлық технологиялар азаматтардың мемлекетпен барынша қарапайым, жылдам және ашық форматта өзара іс-қимылына ықпал ететін болады.</w:t>
      </w:r>
    </w:p>
    <w:p w:rsidR="005375C1" w:rsidRDefault="00145194">
      <w:pPr>
        <w:pStyle w:val="pj"/>
      </w:pPr>
      <w:r>
        <w:rPr>
          <w:rStyle w:val="s0"/>
        </w:rPr>
        <w:t>155. Орташа компаниялардың өсуіне оң әсер етуі мүмкін негізгі реформалардың бірі ашық және объективті рейтингтер мен критерийлер негізінде цифрлық шешімдерді пайдалану арқылы ШОК субъектілері үшін қаржы құралдарына қол жеткізу бойынша тең бәсекелестік өріс құру болып табылады.</w:t>
      </w:r>
    </w:p>
    <w:p w:rsidR="005375C1" w:rsidRDefault="00145194">
      <w:pPr>
        <w:pStyle w:val="pji"/>
      </w:pPr>
      <w:r>
        <w:rPr>
          <w:rStyle w:val="s3"/>
        </w:rPr>
        <w:t xml:space="preserve">«Даму» кәсіпкерлікті дамыту қоры» АҚ Директорлар кеңесінің 2025.18.08. № 10/2025 </w:t>
      </w:r>
      <w:hyperlink r:id="rId220" w:anchor="sub_id=156" w:history="1">
        <w:r>
          <w:rPr>
            <w:rStyle w:val="a4"/>
            <w:i/>
            <w:iCs/>
          </w:rPr>
          <w:t>шешімімен</w:t>
        </w:r>
      </w:hyperlink>
      <w:r>
        <w:rPr>
          <w:rStyle w:val="s3"/>
        </w:rPr>
        <w:t xml:space="preserve"> 156-тармақ жаңа редакцияда (</w:t>
      </w:r>
      <w:hyperlink r:id="rId221" w:anchor="sub_id=15600" w:history="1">
        <w:r>
          <w:rPr>
            <w:rStyle w:val="a4"/>
            <w:i/>
            <w:iCs/>
          </w:rPr>
          <w:t>бұр.ред.қара</w:t>
        </w:r>
      </w:hyperlink>
      <w:r>
        <w:rPr>
          <w:rStyle w:val="s3"/>
        </w:rPr>
        <w:t>)</w:t>
      </w:r>
    </w:p>
    <w:p w:rsidR="005375C1" w:rsidRDefault="00145194">
      <w:pPr>
        <w:pStyle w:val="pj"/>
      </w:pPr>
      <w:r>
        <w:rPr>
          <w:rStyle w:val="s0"/>
        </w:rPr>
        <w:t>156. «Даму» қоры кәсіпкерлер үшін бизнес-процестерді барынша қолжетімді, ыңғайлы және ашық етуге ұмтылады. Осы мақсатты іске асыру үшін 2016 жылдан бастап цифрлық технологиялар кезең-кезеңімен енгізілді. Соның нәтижесінде 2022 жылы Қордың цифрландыру деңгейі 100%-ды құрап, кәсіпкерлерге онлайн өтінім беруге және Қордың қолдауын онлайн форматта алуға мүмкіндік берілді.</w:t>
      </w:r>
    </w:p>
    <w:p w:rsidR="005375C1" w:rsidRDefault="00145194">
      <w:pPr>
        <w:pStyle w:val="pj"/>
      </w:pPr>
      <w:r>
        <w:rPr>
          <w:rStyle w:val="s0"/>
        </w:rPr>
        <w:t>157. Қолда бар ақпараттық ресурстарды пайдалану тиімділігін арттыру мақсатында Қор 2022 жылы SSO (Single Sign-On) қағидаты бойынша бизнесті қолдаудың бірыңғай порталымен (бұдан әрі - Портал) интеграциялауды жүзеге асырды. Порталда «Бәйтерек» ҰБХ» АҚ еншілес ұйымдарының микро, шағын, орта және ірі кәсіпкерлікті қолдаудың барлық бағдарламалары бойынша ақпарат ұсынылған, сондай-ақ таңдалған шарттарды ескере отырып, бағдарламаларды ұсынатын қызметтерді іріктеуші теңдестірілген. Бұл енді кәсіпкерлердің бизнесін жақсартуға арналған қолжетімді бағдарламалардың толық көрінісіне тез әрі ыңғайлы қолжетімділігін білдіреді.</w:t>
      </w:r>
    </w:p>
    <w:p w:rsidR="005375C1" w:rsidRDefault="00145194">
      <w:pPr>
        <w:pStyle w:val="pji"/>
      </w:pPr>
      <w:r>
        <w:rPr>
          <w:rStyle w:val="s3"/>
        </w:rPr>
        <w:t xml:space="preserve">«Даму» кәсіпкерлікті дамыту қоры» АҚ Директорлар кеңесінің 2025.18.08. № 10/2025 </w:t>
      </w:r>
      <w:hyperlink r:id="rId222" w:anchor="sub_id=158" w:history="1">
        <w:r>
          <w:rPr>
            <w:rStyle w:val="a4"/>
            <w:i/>
            <w:iCs/>
          </w:rPr>
          <w:t>шешімімен</w:t>
        </w:r>
      </w:hyperlink>
      <w:r>
        <w:rPr>
          <w:rStyle w:val="s3"/>
        </w:rPr>
        <w:t xml:space="preserve"> 158-тармақ жаңа редакцияда (</w:t>
      </w:r>
      <w:hyperlink r:id="rId223" w:anchor="sub_id=15800" w:history="1">
        <w:r>
          <w:rPr>
            <w:rStyle w:val="a4"/>
            <w:i/>
            <w:iCs/>
          </w:rPr>
          <w:t>бұр.ред.қара</w:t>
        </w:r>
      </w:hyperlink>
      <w:r>
        <w:rPr>
          <w:rStyle w:val="s3"/>
        </w:rPr>
        <w:t>)</w:t>
      </w:r>
    </w:p>
    <w:p w:rsidR="005375C1" w:rsidRDefault="00145194">
      <w:pPr>
        <w:pStyle w:val="pj"/>
      </w:pPr>
      <w:r>
        <w:rPr>
          <w:rStyle w:val="s0"/>
        </w:rPr>
        <w:t>158. Фронтальды (негізгі) бизнес процестер Қордың негізгі қызметінің бағыттары болып табылатын МСАК клиенттеріне өнімдерді / қызметтерді ұсыну процестері болып табылатынын ескере отырып, мынадай жобаларды енгізу бойынша жұмыстар жалғасуда:</w:t>
      </w:r>
    </w:p>
    <w:p w:rsidR="005375C1" w:rsidRDefault="00145194">
      <w:pPr>
        <w:pStyle w:val="pj"/>
      </w:pPr>
      <w:r>
        <w:rPr>
          <w:rStyle w:val="s0"/>
        </w:rPr>
        <w:t>1) жасанды интеллектті қолдану шеңберінде байланыс орталығын цифрландыру жоспарлануда (іске асырудың жоспарланған кезеңі 2025-2026 жылдар):</w:t>
      </w:r>
    </w:p>
    <w:p w:rsidR="005375C1" w:rsidRDefault="00145194">
      <w:pPr>
        <w:pStyle w:val="pj"/>
      </w:pPr>
      <w:r>
        <w:rPr>
          <w:rFonts w:ascii="Symbol" w:hAnsi="Symbol"/>
        </w:rPr>
        <w:t></w:t>
      </w:r>
      <w:r>
        <w:rPr>
          <w:rStyle w:val="s0"/>
        </w:rPr>
        <w:t xml:space="preserve"> Дауыстық көмекші Робот: дауыстық көмекші робот адамның қарым-қатынасына жақын диалог жүргізе алады. Клиенттің сөйлеуін тану дәлдігі 95% немесе одан да көп. Ол </w:t>
      </w:r>
      <w:r>
        <w:rPr>
          <w:rStyle w:val="s0"/>
        </w:rPr>
        <w:lastRenderedPageBreak/>
        <w:t>операторларға неғұрлым күрделі сұрақтарды бере отырып, үлгілік өтініштерді дербес өңдейді.</w:t>
      </w:r>
    </w:p>
    <w:p w:rsidR="005375C1" w:rsidRDefault="00145194">
      <w:pPr>
        <w:pStyle w:val="pj"/>
      </w:pPr>
      <w:r>
        <w:rPr>
          <w:rFonts w:ascii="Symbol" w:hAnsi="Symbol"/>
        </w:rPr>
        <w:t></w:t>
      </w:r>
      <w:r>
        <w:rPr>
          <w:rStyle w:val="s0"/>
        </w:rPr>
        <w:t xml:space="preserve"> Автоматты кері байланыс: қосылымды ұзақ күту клиенттердің қатты реакциясын тудыруы мүмкін. Автоматты түрде кері қоңырау шалу мүмкіндігі тұтынушыларға операторлар болмаған кезде немесе қосылу кезегін күту тым көп уақытты қажет етсе, компаниядан к</w:t>
      </w:r>
      <w:r>
        <w:rPr>
          <w:rStyle w:val="anegp0gi0b9av8jahpyh"/>
        </w:rPr>
        <w:t>ері</w:t>
      </w:r>
      <w:r>
        <w:t xml:space="preserve"> </w:t>
      </w:r>
      <w:r>
        <w:rPr>
          <w:rStyle w:val="anegp0gi0b9av8jahpyh"/>
        </w:rPr>
        <w:t>қоңырау</w:t>
      </w:r>
      <w:r>
        <w:t xml:space="preserve"> шалуға мүмкіндік береді</w:t>
      </w:r>
      <w:r>
        <w:rPr>
          <w:rStyle w:val="anegp0gi0b9av8jahpyh"/>
        </w:rPr>
        <w:t>.</w:t>
      </w:r>
      <w:r>
        <w:t xml:space="preserve"> </w:t>
      </w:r>
      <w:r>
        <w:rPr>
          <w:rStyle w:val="anegp0gi0b9av8jahpyh"/>
        </w:rPr>
        <w:t>Call-орталықты</w:t>
      </w:r>
      <w:r>
        <w:t xml:space="preserve"> </w:t>
      </w:r>
      <w:r>
        <w:rPr>
          <w:rStyle w:val="anegp0gi0b9av8jahpyh"/>
        </w:rPr>
        <w:t>цифрландырудың</w:t>
      </w:r>
      <w:r>
        <w:t xml:space="preserve"> </w:t>
      </w:r>
      <w:r>
        <w:rPr>
          <w:rStyle w:val="anegp0gi0b9av8jahpyh"/>
        </w:rPr>
        <w:t>осы</w:t>
      </w:r>
      <w:r>
        <w:t xml:space="preserve"> </w:t>
      </w:r>
      <w:r>
        <w:rPr>
          <w:rStyle w:val="anegp0gi0b9av8jahpyh"/>
        </w:rPr>
        <w:t>қарапайым</w:t>
      </w:r>
      <w:r>
        <w:t xml:space="preserve"> </w:t>
      </w:r>
      <w:r>
        <w:rPr>
          <w:rStyle w:val="anegp0gi0b9av8jahpyh"/>
        </w:rPr>
        <w:t>функциясының</w:t>
      </w:r>
      <w:r>
        <w:t xml:space="preserve"> </w:t>
      </w:r>
      <w:r>
        <w:rPr>
          <w:rStyle w:val="anegp0gi0b9av8jahpyh"/>
        </w:rPr>
        <w:t>көмегімен</w:t>
      </w:r>
      <w:r>
        <w:t xml:space="preserve"> </w:t>
      </w:r>
      <w:r>
        <w:rPr>
          <w:rStyle w:val="anegp0gi0b9av8jahpyh"/>
        </w:rPr>
        <w:t>клиенттерге</w:t>
      </w:r>
      <w:r>
        <w:t xml:space="preserve"> </w:t>
      </w:r>
      <w:r>
        <w:rPr>
          <w:rStyle w:val="s0"/>
        </w:rPr>
        <w:t>қызмет көрсету сапасын бірден арттыруға және қажетсіз негативтің пайда болуына жол бермеуге болады.</w:t>
      </w:r>
    </w:p>
    <w:p w:rsidR="005375C1" w:rsidRDefault="00145194">
      <w:pPr>
        <w:pStyle w:val="pj"/>
      </w:pPr>
      <w:r>
        <w:rPr>
          <w:rFonts w:ascii="Symbol" w:hAnsi="Symbol"/>
        </w:rPr>
        <w:t></w:t>
      </w:r>
      <w:r>
        <w:rPr>
          <w:rStyle w:val="s0"/>
        </w:rPr>
        <w:t xml:space="preserve"> IVR дауыстық мәзірі: интерактивті дауыстық мәзір (немесе IVR) - қоңырау шалушы абонентпен өзара әрекеттесетін және Абоненттен алынған жауапқа байланысты қажетті әрекетті орындайтын/қажетті ақпаратты беретін бағдарламалық жасақтама жүйесі. Интерактивті дауыстық мәзірді енгізу клиенттің қанағаттану деңгейін және операторлардың тиімділігін арттырады, өйткені ол қоңырауларды клиентке қажетті бөлімдерге автоматты түрде бағыттауға мүмкіндік береді.</w:t>
      </w:r>
    </w:p>
    <w:p w:rsidR="005375C1" w:rsidRDefault="00145194">
      <w:pPr>
        <w:pStyle w:val="pj"/>
      </w:pPr>
      <w:r>
        <w:rPr>
          <w:rStyle w:val="s0"/>
        </w:rPr>
        <w:t>2) бизнес-процестерді роботтандыру (RPA, Robotic Process Automation) - бұл күнделікті бизнес-міндеттерді орындау және цифрландыру, транзакцияларды өңдеу, деректерді басқару және басқа жүйелермен байланысу үшін компьютерлік бағдарламаны (роботты) конфигурациялауға мүмкіндік беретін жасанды интеллект технологиясын қолдану (іске асырудың жоспарланған кезеңі 2025-2026 жылдар). Аталған бағыт шеңберінде Қор мынадай бастамаларды іске асыруды жоспарлап отыр:</w:t>
      </w:r>
    </w:p>
    <w:p w:rsidR="005375C1" w:rsidRDefault="00145194">
      <w:pPr>
        <w:pStyle w:val="pj"/>
      </w:pPr>
      <w:r>
        <w:rPr>
          <w:rFonts w:ascii="Symbol" w:hAnsi="Symbol"/>
        </w:rPr>
        <w:t></w:t>
      </w:r>
      <w:r>
        <w:rPr>
          <w:rStyle w:val="s0"/>
        </w:rPr>
        <w:t xml:space="preserve"> роботтандырылған тексеруді және белгіленген шаблондар бойынша құжаттарды жаппай генерациялауды қоса алғанда, қалдық міндеттемелері бар қарыз алушылар бойынша салыстыру актілерін автоматтандырылған қалыптастыру;</w:t>
      </w:r>
    </w:p>
    <w:p w:rsidR="005375C1" w:rsidRDefault="00145194">
      <w:pPr>
        <w:pStyle w:val="pj"/>
      </w:pPr>
      <w:r>
        <w:rPr>
          <w:rFonts w:ascii="Symbol" w:hAnsi="Symbol"/>
        </w:rPr>
        <w:t></w:t>
      </w:r>
      <w:r>
        <w:rPr>
          <w:rStyle w:val="s0"/>
        </w:rPr>
        <w:t xml:space="preserve"> нақты санамаланған субсидияларды ақша қаражаттарының қозғалыс кестелерімен салыстыруды, ауытқуларды автоматты түрде анықтауды және тиісті өкімдер мен салыстыру актілерін қалыптастыруды реттеу;</w:t>
      </w:r>
    </w:p>
    <w:p w:rsidR="005375C1" w:rsidRDefault="00145194">
      <w:pPr>
        <w:pStyle w:val="pj"/>
      </w:pPr>
      <w:r>
        <w:rPr>
          <w:rFonts w:ascii="Symbol" w:hAnsi="Symbol"/>
        </w:rPr>
        <w:t></w:t>
      </w:r>
      <w:r>
        <w:rPr>
          <w:rStyle w:val="s0"/>
        </w:rPr>
        <w:t xml:space="preserve"> деректердің автоматты көші-қонын енгізумен салыстырып тексеру актілерінің электрондық журналын, кешіктірілген хабарламалар жүйесін және қол қойылмаған актілер бойынша талдауды жаңғырту;</w:t>
      </w:r>
    </w:p>
    <w:p w:rsidR="005375C1" w:rsidRDefault="00145194">
      <w:pPr>
        <w:pStyle w:val="pj"/>
      </w:pPr>
      <w:r>
        <w:rPr>
          <w:rFonts w:ascii="Symbol" w:hAnsi="Symbol"/>
        </w:rPr>
        <w:t></w:t>
      </w:r>
      <w:r>
        <w:rPr>
          <w:rStyle w:val="s0"/>
        </w:rPr>
        <w:t xml:space="preserve"> электрондық құжат айналымы жүйелері (ЭҚЖ) арқылы жергілікті атқарушы органдармен және уәкілетті мемлекеттік органмен (ЖАО және ҰЭМ) салыстырып тексеру актілеріне электрондық қол қоюды енгізу, бұл мерзімдерді едәуір қысқартуға және қағаз құжат айналымынан бас тартуға мүмкіндік береді;</w:t>
      </w:r>
    </w:p>
    <w:p w:rsidR="005375C1" w:rsidRDefault="00145194">
      <w:pPr>
        <w:pStyle w:val="pj"/>
      </w:pPr>
      <w:r>
        <w:rPr>
          <w:rFonts w:ascii="Symbol" w:hAnsi="Symbol"/>
        </w:rPr>
        <w:t></w:t>
      </w:r>
      <w:r>
        <w:rPr>
          <w:rStyle w:val="s0"/>
        </w:rPr>
        <w:t xml:space="preserve"> Екінші деңгейдегі банктер арқылы іске асырылатын бағдарламалық қаржыландыру шеңберінде түпкілікті қарыз алушылар бойынша есептілікті жинауды біріздендіру және автоматтандыру</w:t>
      </w:r>
    </w:p>
    <w:p w:rsidR="005375C1" w:rsidRDefault="00145194">
      <w:pPr>
        <w:pStyle w:val="pj"/>
      </w:pPr>
      <w:r>
        <w:rPr>
          <w:rStyle w:val="s0"/>
        </w:rPr>
        <w:t>3) Кәсіпкерлерді қашықтықтан оқыту бойынша жеке сайт құру, ол мыналарға бағытталатын болады:</w:t>
      </w:r>
    </w:p>
    <w:p w:rsidR="005375C1" w:rsidRDefault="00145194">
      <w:pPr>
        <w:pStyle w:val="pj"/>
      </w:pPr>
      <w:r>
        <w:rPr>
          <w:rFonts w:ascii="Symbol" w:hAnsi="Symbol"/>
        </w:rPr>
        <w:t></w:t>
      </w:r>
      <w:r>
        <w:rPr>
          <w:rStyle w:val="s0"/>
        </w:rPr>
        <w:t xml:space="preserve"> әсіпкерлерді онлайн-оқыту форматы арқылы қолдау бағдарламаларына қатысуға тарту;</w:t>
      </w:r>
    </w:p>
    <w:p w:rsidR="005375C1" w:rsidRDefault="00145194">
      <w:pPr>
        <w:pStyle w:val="pj"/>
      </w:pPr>
      <w:r>
        <w:rPr>
          <w:rFonts w:ascii="Symbol" w:hAnsi="Symbol"/>
        </w:rPr>
        <w:t></w:t>
      </w:r>
      <w:r>
        <w:rPr>
          <w:rStyle w:val="s0"/>
        </w:rPr>
        <w:t xml:space="preserve"> қаржылық сауаттылық, маркетинг және т. б. саласында шағын және орта бизнес субъектілерінің біліктілігін арттыру;</w:t>
      </w:r>
    </w:p>
    <w:p w:rsidR="005375C1" w:rsidRDefault="00145194">
      <w:pPr>
        <w:pStyle w:val="pj"/>
      </w:pPr>
      <w:r>
        <w:rPr>
          <w:rFonts w:ascii="Symbol" w:hAnsi="Symbol"/>
        </w:rPr>
        <w:t></w:t>
      </w:r>
      <w:r>
        <w:rPr>
          <w:rStyle w:val="s0"/>
        </w:rPr>
        <w:t xml:space="preserve"> сапалы білім беру материалдарына қол жеткізу есебінен кәсіпкерлік дағдыларды дамыту және бизнесті қазіргі экономикалық жағдайларға бейімдеу.</w:t>
      </w:r>
    </w:p>
    <w:p w:rsidR="005375C1" w:rsidRDefault="00145194">
      <w:pPr>
        <w:pStyle w:val="pj"/>
      </w:pPr>
      <w:r>
        <w:rPr>
          <w:rStyle w:val="s0"/>
        </w:rPr>
        <w:t>Сонымен қатар, меншікті сайт деректердің сенімділігі мен қауіпсіздігін және кәсіпкерлер үшін барынша қолайлылықты қамтамасыз ететін бірыңғай цифрлық экожүйенің бөлігі болады.</w:t>
      </w:r>
    </w:p>
    <w:p w:rsidR="005375C1" w:rsidRDefault="00145194">
      <w:pPr>
        <w:pStyle w:val="pj"/>
      </w:pPr>
      <w:r>
        <w:rPr>
          <w:rStyle w:val="s0"/>
        </w:rPr>
        <w:lastRenderedPageBreak/>
        <w:t>4) корпоративтік деректер қоймасын дамыту-талдау орталығы, атап айтқанда мынадай құралдарды енгізу:</w:t>
      </w:r>
    </w:p>
    <w:p w:rsidR="005375C1" w:rsidRDefault="00145194">
      <w:pPr>
        <w:pStyle w:val="pj"/>
      </w:pPr>
      <w:r>
        <w:rPr>
          <w:rFonts w:ascii="Symbol" w:hAnsi="Symbol"/>
        </w:rPr>
        <w:t></w:t>
      </w:r>
      <w:r>
        <w:rPr>
          <w:rStyle w:val="s0"/>
        </w:rPr>
        <w:t xml:space="preserve"> Master Data Management: жадтағы деректердің консистенциясын, дәлдігін және толықтығын қамтамасыз ету үшін пайдаланылады. Тұтынушы, өнім немесе қызметкер деректері сияқты негізгі деректер нысандарын басқарудың орталықтандырылған әдісін қамтамасыз етеді. Бұл деректердің қайталануын азайтуға және сапасын жақсартуға, сондай-ақ есеп беру мен талдаудың сенімділігін арттыруға көмектеседі. Іске асырудың жоспарланған кезеңі: 2026 жылғы 1 тоқсан - 2026 жылғы 4 тоқсан.</w:t>
      </w:r>
    </w:p>
    <w:p w:rsidR="005375C1" w:rsidRDefault="00145194">
      <w:pPr>
        <w:pStyle w:val="pj"/>
      </w:pPr>
      <w:r>
        <w:rPr>
          <w:rFonts w:ascii="Symbol" w:hAnsi="Symbol"/>
        </w:rPr>
        <w:t></w:t>
      </w:r>
      <w:r>
        <w:rPr>
          <w:rStyle w:val="s0"/>
        </w:rPr>
        <w:t xml:space="preserve"> Data Catalog: жадтағы деректерді іздеуді және оған қол жеткізуді жақсарту үшін пайдаланылады. Пайдаланушыларға іздеген деректерді оңай табуға және түсінуге көмектесу арқылы деректер үшін метадеректер мен контекст береді. Бұл сонымен қатар деректердің дәйектілігі мен басқарылуын сақтауға көмектеседі. Іске асырудың жоспарланған кезеңі: 2026 - 2027 жылдар.</w:t>
      </w:r>
    </w:p>
    <w:p w:rsidR="005375C1" w:rsidRDefault="00145194">
      <w:pPr>
        <w:pStyle w:val="pj"/>
      </w:pPr>
      <w:r>
        <w:rPr>
          <w:rFonts w:ascii="Symbol" w:hAnsi="Symbol"/>
        </w:rPr>
        <w:t></w:t>
      </w:r>
      <w:r>
        <w:rPr>
          <w:rStyle w:val="s0"/>
        </w:rPr>
        <w:t xml:space="preserve"> Терең аналитика: Машиналық оқыту мен жасанды интеллектті пайдалану қоймадағы деректерді тереңірек талдауға мүмкіндік береді. Бұл технологиялар деректердегі жасырын схемалар мен қатынастарды анықтауға, болашақ трендтер мен мінез-құлықты болжауға және күрделі аналитикалық тапсырмаларды цифрландыруға көмектеседі. Іске асырудың жоспарланған кезеңі: 2026 - 2027 жылдар.</w:t>
      </w:r>
    </w:p>
    <w:p w:rsidR="005375C1" w:rsidRDefault="00145194">
      <w:pPr>
        <w:pStyle w:val="pj"/>
      </w:pPr>
      <w:r>
        <w:rPr>
          <w:rStyle w:val="s0"/>
        </w:rPr>
        <w:t>5) Қазақстанда электрондық үкімет сервистері мен телекоммуникациялық ортаның сапасы есебінен мемлекеттің бизнеспен өзара іс-қимылы үшін ең жақсы жағдайлар жасалған. Қордың ақпараттық жүйелерін мемлекеттік деректер базасымен интеграциялау-жеке кәсіпкерлік субъектілері туралы неғұрлым жедел ақпарат алу үшін кең мүмкіндіктер ашады. Нәтижесінде өтінімдерді қарау әлдеқайда жылдам жүзеге асырылатын болады, ал олар бойынша шешімдер неғұрлым өзекті және толық деректер негізінде қабылданатын болады, бұл кезекке ұсынылатын мемлекеттік қолдаудың тиімділігін арттырады.</w:t>
      </w:r>
    </w:p>
    <w:p w:rsidR="005375C1" w:rsidRDefault="00145194">
      <w:pPr>
        <w:pStyle w:val="pj"/>
      </w:pPr>
      <w:r>
        <w:rPr>
          <w:rStyle w:val="s0"/>
        </w:rPr>
        <w:t>Мемлекеттік сервистерді пайдалану ШОБ-ты қолдаудың кешенді шараларын көрсету кезінде қолданылатын деректердің дұрыстығы мен өзектілігін арттырады, қолдау көрсетілетін жобалардың мониторингі процесін жеңілдетеді және жеделдетеді. Қор олардың ілгерілеуін жедел бақылауға және бағалауға, сондай-ақ туындаған проблемаларға немесе өзгерістерге уақтылы жауап беруге мүмкіндік алады. Іске асырудың жоспарланған кезеңі: 2025 - 2026 жылдар.</w:t>
      </w:r>
    </w:p>
    <w:p w:rsidR="005375C1" w:rsidRDefault="00145194">
      <w:pPr>
        <w:pStyle w:val="pj"/>
      </w:pPr>
      <w:r>
        <w:rPr>
          <w:rStyle w:val="s0"/>
        </w:rPr>
        <w:t>6) Талдамалық құзыреттерді дамыту шеңберінде қаржылық есептілікті цифрландыру. Цифрландырудың Негізгі әсерлері:</w:t>
      </w:r>
    </w:p>
    <w:p w:rsidR="005375C1" w:rsidRDefault="00145194">
      <w:pPr>
        <w:pStyle w:val="pj"/>
      </w:pPr>
      <w:r>
        <w:rPr>
          <w:rFonts w:ascii="Symbol" w:hAnsi="Symbol"/>
        </w:rPr>
        <w:t></w:t>
      </w:r>
      <w:r>
        <w:rPr>
          <w:rStyle w:val="s0"/>
        </w:rPr>
        <w:t xml:space="preserve"> Тиімділікті арттыру: деректерді жинау, талдау және ұсыну уақыты қысқарады, бұл қызметкерлердің күрделі және аналитикалық тапсырмаларды орындау уақытын босатады.</w:t>
      </w:r>
    </w:p>
    <w:p w:rsidR="005375C1" w:rsidRDefault="00145194">
      <w:pPr>
        <w:pStyle w:val="pj"/>
      </w:pPr>
      <w:r>
        <w:rPr>
          <w:rFonts w:ascii="Symbol" w:hAnsi="Symbol"/>
        </w:rPr>
        <w:t></w:t>
      </w:r>
      <w:r>
        <w:rPr>
          <w:rStyle w:val="s0"/>
        </w:rPr>
        <w:t xml:space="preserve"> Қателерді азайту: адам факторының қаупі азаяды, бұл есептердегі қателіктердің ықтималдығын азайтады және олардың дәлдігін арттырады.</w:t>
      </w:r>
    </w:p>
    <w:p w:rsidR="005375C1" w:rsidRDefault="00145194">
      <w:pPr>
        <w:pStyle w:val="pj"/>
      </w:pPr>
      <w:r>
        <w:rPr>
          <w:rFonts w:ascii="Symbol" w:hAnsi="Symbol"/>
        </w:rPr>
        <w:t></w:t>
      </w:r>
      <w:r>
        <w:rPr>
          <w:rStyle w:val="s0"/>
        </w:rPr>
        <w:t xml:space="preserve"> Ашықтықты жақсарту: қаржылық деректерге аудит жүргізу оңайырақ болады, бұл барлық мүдделі тараптардың, соның ішінде басшылықтың, инвесторлардың және реттеушілердің ашықтығын жақсартады.</w:t>
      </w:r>
    </w:p>
    <w:p w:rsidR="005375C1" w:rsidRDefault="00145194">
      <w:pPr>
        <w:pStyle w:val="pj"/>
      </w:pPr>
      <w:r>
        <w:rPr>
          <w:rFonts w:ascii="Symbol" w:hAnsi="Symbol"/>
        </w:rPr>
        <w:t></w:t>
      </w:r>
      <w:r>
        <w:rPr>
          <w:rStyle w:val="s0"/>
        </w:rPr>
        <w:t xml:space="preserve"> Масштабтауды арттыру: есеп беруді дайындау процесі оңай масштабталады. Компания өсіп, өңдеуге арналған деректер көлемі ұлғайған сайын, цифрландырылған жүйелер жаңа қажеттіліктерді қанағаттандыру үшін тез бейімделе алады.</w:t>
      </w:r>
    </w:p>
    <w:p w:rsidR="005375C1" w:rsidRDefault="00145194">
      <w:pPr>
        <w:pStyle w:val="pj"/>
      </w:pPr>
      <w:r>
        <w:rPr>
          <w:rFonts w:ascii="Symbol" w:hAnsi="Symbol"/>
        </w:rPr>
        <w:t></w:t>
      </w:r>
      <w:r>
        <w:rPr>
          <w:rStyle w:val="s0"/>
        </w:rPr>
        <w:t xml:space="preserve"> Стандарттарға сәйкестік: қаржылық есептіліктің заманауи бағдарламалық жасақтамасы әдетте жаңа қаржылық стандарттар мен реттеуші талаптарға сәйкес жаңартылады, бұл компанияға өзекті талаптарға сай болуға көмектеседі.</w:t>
      </w:r>
    </w:p>
    <w:p w:rsidR="005375C1" w:rsidRDefault="00145194">
      <w:pPr>
        <w:pStyle w:val="pj"/>
      </w:pPr>
      <w:r>
        <w:rPr>
          <w:rStyle w:val="s0"/>
        </w:rPr>
        <w:lastRenderedPageBreak/>
        <w:t>7) «Интеграциялық шинаны» әзірлеу және енгізу. Жүйе әртүрлі Ақпараттық жүйелер (мемлекеттік және мемлекеттік емес) арасындағы интеграцияларды жүзеге асыруға арналған. «Интеграциялық шина» синхронды және асинхронды сервистер бойынша деректерді алуды қамтамасыз етеді, Қорға цифрлық экожүйені дамытуға мүмкіндік береді және мемлекеттік қолдау шараларын алушыларды (жеке және заңды тұлғаларды) бағалау үшін қажетті мемлекеттік қолдау және мониторинг саласындағы деректерді өңдеуді және алмасуды жеделдетеді.</w:t>
      </w:r>
    </w:p>
    <w:p w:rsidR="005375C1" w:rsidRDefault="00145194">
      <w:pPr>
        <w:pStyle w:val="pj"/>
      </w:pPr>
      <w:r>
        <w:rPr>
          <w:rStyle w:val="s0"/>
        </w:rPr>
        <w:t>Негізгі элемент ақпаратты алу үшін мемлекеттік органдардың ақпараттық жүйелерімен және дерекқорларымен, сондай-ақ ЕДБ-мен интеграциялау, уақыттың кешігуін жою және қателіктердің ықтималдығын азайту болып табылады.</w:t>
      </w:r>
    </w:p>
    <w:p w:rsidR="005375C1" w:rsidRDefault="00145194">
      <w:pPr>
        <w:pStyle w:val="pj"/>
      </w:pPr>
      <w:r>
        <w:rPr>
          <w:rStyle w:val="s0"/>
        </w:rPr>
        <w:t>Сондай-а</w:t>
      </w:r>
      <w:r>
        <w:rPr>
          <w:rStyle w:val="anegp0gi0b9av8jahpyh"/>
        </w:rPr>
        <w:t>қ</w:t>
      </w:r>
      <w:r>
        <w:t>, «И</w:t>
      </w:r>
      <w:r>
        <w:rPr>
          <w:rStyle w:val="anegp0gi0b9av8jahpyh"/>
        </w:rPr>
        <w:t>нтеграциялық</w:t>
      </w:r>
      <w:r>
        <w:t xml:space="preserve"> </w:t>
      </w:r>
      <w:r>
        <w:rPr>
          <w:rStyle w:val="anegp0gi0b9av8jahpyh"/>
        </w:rPr>
        <w:t>шинада» мемлекеттік</w:t>
      </w:r>
      <w:r>
        <w:t xml:space="preserve"> </w:t>
      </w:r>
      <w:r>
        <w:rPr>
          <w:rStyle w:val="anegp0gi0b9av8jahpyh"/>
        </w:rPr>
        <w:t>қолдаудың</w:t>
      </w:r>
      <w:r>
        <w:t xml:space="preserve"> </w:t>
      </w:r>
      <w:r>
        <w:rPr>
          <w:rStyle w:val="anegp0gi0b9av8jahpyh"/>
        </w:rPr>
        <w:t>көрсетілетін</w:t>
      </w:r>
      <w:r>
        <w:t xml:space="preserve"> </w:t>
      </w:r>
      <w:r>
        <w:rPr>
          <w:rStyle w:val="anegp0gi0b9av8jahpyh"/>
        </w:rPr>
        <w:t>шаралары</w:t>
      </w:r>
      <w:r>
        <w:t xml:space="preserve"> </w:t>
      </w:r>
      <w:r>
        <w:rPr>
          <w:rStyle w:val="anegp0gi0b9av8jahpyh"/>
        </w:rPr>
        <w:t>туралы,</w:t>
      </w:r>
      <w:r>
        <w:t xml:space="preserve"> </w:t>
      </w:r>
      <w:r>
        <w:rPr>
          <w:rStyle w:val="anegp0gi0b9av8jahpyh"/>
        </w:rPr>
        <w:t>оның</w:t>
      </w:r>
      <w:r>
        <w:t xml:space="preserve"> </w:t>
      </w:r>
      <w:r>
        <w:rPr>
          <w:rStyle w:val="anegp0gi0b9av8jahpyh"/>
        </w:rPr>
        <w:t>ішінде</w:t>
      </w:r>
      <w:r>
        <w:t xml:space="preserve"> </w:t>
      </w:r>
      <w:r>
        <w:rPr>
          <w:rStyle w:val="anegp0gi0b9av8jahpyh"/>
        </w:rPr>
        <w:t>ЕДБ</w:t>
      </w:r>
      <w:r>
        <w:t xml:space="preserve"> </w:t>
      </w:r>
      <w:r>
        <w:rPr>
          <w:rStyle w:val="anegp0gi0b9av8jahpyh"/>
        </w:rPr>
        <w:t>үшін</w:t>
      </w:r>
      <w:r>
        <w:t xml:space="preserve"> </w:t>
      </w:r>
      <w:r>
        <w:rPr>
          <w:rStyle w:val="anegp0gi0b9av8jahpyh"/>
        </w:rPr>
        <w:t>өтінімдерді,</w:t>
      </w:r>
      <w:r>
        <w:t xml:space="preserve"> </w:t>
      </w:r>
      <w:r>
        <w:rPr>
          <w:rStyle w:val="anegp0gi0b9av8jahpyh"/>
        </w:rPr>
        <w:t>хабарламаларды,</w:t>
      </w:r>
      <w:r>
        <w:t xml:space="preserve"> </w:t>
      </w:r>
      <w:r>
        <w:rPr>
          <w:rStyle w:val="anegp0gi0b9av8jahpyh"/>
        </w:rPr>
        <w:t>қарыздар</w:t>
      </w:r>
      <w:r>
        <w:t xml:space="preserve"> </w:t>
      </w:r>
      <w:r>
        <w:rPr>
          <w:rStyle w:val="anegp0gi0b9av8jahpyh"/>
        </w:rPr>
        <w:t>туралы</w:t>
      </w:r>
      <w:r>
        <w:t xml:space="preserve"> </w:t>
      </w:r>
      <w:r>
        <w:rPr>
          <w:rStyle w:val="anegp0gi0b9av8jahpyh"/>
        </w:rPr>
        <w:t>ақпаратты</w:t>
      </w:r>
      <w:r>
        <w:t xml:space="preserve">, </w:t>
      </w:r>
      <w:r>
        <w:rPr>
          <w:rStyle w:val="anegp0gi0b9av8jahpyh"/>
        </w:rPr>
        <w:t>төлем</w:t>
      </w:r>
      <w:r>
        <w:t xml:space="preserve"> </w:t>
      </w:r>
      <w:r>
        <w:rPr>
          <w:rStyle w:val="anegp0gi0b9av8jahpyh"/>
        </w:rPr>
        <w:t>кестелерін</w:t>
      </w:r>
      <w:r>
        <w:t xml:space="preserve"> </w:t>
      </w:r>
      <w:r>
        <w:rPr>
          <w:rStyle w:val="anegp0gi0b9av8jahpyh"/>
        </w:rPr>
        <w:t>және</w:t>
      </w:r>
      <w:r>
        <w:t xml:space="preserve"> </w:t>
      </w:r>
      <w:r>
        <w:rPr>
          <w:rStyle w:val="anegp0gi0b9av8jahpyh"/>
        </w:rPr>
        <w:t>т</w:t>
      </w:r>
      <w:r>
        <w:t xml:space="preserve">. б. </w:t>
      </w:r>
      <w:r>
        <w:rPr>
          <w:rStyle w:val="anegp0gi0b9av8jahpyh"/>
        </w:rPr>
        <w:t>өңдеу</w:t>
      </w:r>
      <w:r>
        <w:t xml:space="preserve"> </w:t>
      </w:r>
      <w:r>
        <w:rPr>
          <w:rStyle w:val="anegp0gi0b9av8jahpyh"/>
        </w:rPr>
        <w:t>бөлігінде</w:t>
      </w:r>
      <w:r>
        <w:t xml:space="preserve"> </w:t>
      </w:r>
      <w:r>
        <w:rPr>
          <w:rStyle w:val="anegp0gi0b9av8jahpyh"/>
        </w:rPr>
        <w:t>деректерді</w:t>
      </w:r>
      <w:r>
        <w:t xml:space="preserve"> </w:t>
      </w:r>
      <w:r>
        <w:rPr>
          <w:rStyle w:val="anegp0gi0b9av8jahpyh"/>
        </w:rPr>
        <w:t>беру</w:t>
      </w:r>
      <w:r>
        <w:t xml:space="preserve"> </w:t>
      </w:r>
      <w:r>
        <w:rPr>
          <w:rStyle w:val="anegp0gi0b9av8jahpyh"/>
        </w:rPr>
        <w:t>үшін</w:t>
      </w:r>
      <w:r>
        <w:t xml:space="preserve"> </w:t>
      </w:r>
      <w:r>
        <w:rPr>
          <w:rStyle w:val="anegp0gi0b9av8jahpyh"/>
        </w:rPr>
        <w:t>Қордың</w:t>
      </w:r>
      <w:r>
        <w:t xml:space="preserve"> </w:t>
      </w:r>
      <w:r>
        <w:rPr>
          <w:rStyle w:val="anegp0gi0b9av8jahpyh"/>
        </w:rPr>
        <w:t>сервистері</w:t>
      </w:r>
      <w:r>
        <w:t xml:space="preserve"> </w:t>
      </w:r>
      <w:r>
        <w:rPr>
          <w:rStyle w:val="anegp0gi0b9av8jahpyh"/>
        </w:rPr>
        <w:t>жарияланатын</w:t>
      </w:r>
      <w:r>
        <w:t xml:space="preserve"> </w:t>
      </w:r>
      <w:r>
        <w:rPr>
          <w:rStyle w:val="anegp0gi0b9av8jahpyh"/>
        </w:rPr>
        <w:t>болады.</w:t>
      </w:r>
    </w:p>
    <w:p w:rsidR="005375C1" w:rsidRDefault="00145194">
      <w:pPr>
        <w:pStyle w:val="pj"/>
      </w:pPr>
      <w:r>
        <w:rPr>
          <w:rStyle w:val="s0"/>
        </w:rPr>
        <w:t xml:space="preserve">159 - 161. «Даму» кәсіпкерлікті дамыту қоры» АҚ Директорлар кеңесінің 2025.18.08. № 10/2025 </w:t>
      </w:r>
      <w:hyperlink r:id="rId224" w:anchor="sub_id=159" w:history="1">
        <w:r>
          <w:rPr>
            <w:rStyle w:val="a4"/>
          </w:rPr>
          <w:t>шешімімен</w:t>
        </w:r>
      </w:hyperlink>
      <w:r>
        <w:rPr>
          <w:rStyle w:val="s0"/>
        </w:rPr>
        <w:t xml:space="preserve"> алып тасталды </w:t>
      </w:r>
      <w:r>
        <w:rPr>
          <w:rStyle w:val="s3"/>
        </w:rPr>
        <w:t>(</w:t>
      </w:r>
      <w:hyperlink r:id="rId225" w:anchor="sub_id=15900" w:history="1">
        <w:r>
          <w:rPr>
            <w:rStyle w:val="a4"/>
            <w:i/>
            <w:iCs/>
          </w:rPr>
          <w:t>бұр.ред.қара</w:t>
        </w:r>
      </w:hyperlink>
      <w:r>
        <w:rPr>
          <w:rStyle w:val="s3"/>
        </w:rPr>
        <w:t>)</w:t>
      </w:r>
    </w:p>
    <w:p w:rsidR="005375C1" w:rsidRDefault="00145194">
      <w:pPr>
        <w:pStyle w:val="pji"/>
      </w:pPr>
      <w:r>
        <w:rPr>
          <w:rStyle w:val="s3"/>
        </w:rPr>
        <w:t xml:space="preserve">«Даму» кәсіпкерлікті дамыту қоры» АҚ Директорлар кеңесінің 2025.18.08. № 10/2025 </w:t>
      </w:r>
      <w:hyperlink r:id="rId226" w:anchor="sub_id=16101" w:history="1">
        <w:r>
          <w:rPr>
            <w:rStyle w:val="a4"/>
            <w:i/>
            <w:iCs/>
          </w:rPr>
          <w:t>шешімімен</w:t>
        </w:r>
      </w:hyperlink>
      <w:r>
        <w:rPr>
          <w:rStyle w:val="s3"/>
        </w:rPr>
        <w:t xml:space="preserve"> 161-1-тармақпен толықтырылды</w:t>
      </w:r>
    </w:p>
    <w:p w:rsidR="005375C1" w:rsidRDefault="00145194">
      <w:pPr>
        <w:pStyle w:val="pj"/>
      </w:pPr>
      <w:r>
        <w:rPr>
          <w:rStyle w:val="s0"/>
        </w:rPr>
        <w:t>161-1. Қор бағдарламалары шеңберінде қаржыландырылған жобалар мониторингінің процестерін автоматтандыру/оңтайландыру, сондай-ақ мониторингтің тиімділігін арттыру мақсатында мынадай шаралар есебінен жобалар мониторингін 100% қамтуға көшу көзделеді:</w:t>
      </w:r>
    </w:p>
    <w:p w:rsidR="005375C1" w:rsidRDefault="00145194">
      <w:pPr>
        <w:pStyle w:val="pj"/>
      </w:pPr>
      <w:r>
        <w:rPr>
          <w:rFonts w:ascii="Symbol" w:hAnsi="Symbol"/>
        </w:rPr>
        <w:t></w:t>
      </w:r>
      <w:r>
        <w:rPr>
          <w:rStyle w:val="s0"/>
        </w:rPr>
        <w:t>сыртқы мемлекеттік жүйелермен интеграция;</w:t>
      </w:r>
    </w:p>
    <w:p w:rsidR="005375C1" w:rsidRDefault="00145194">
      <w:pPr>
        <w:pStyle w:val="pj"/>
      </w:pPr>
      <w:r>
        <w:rPr>
          <w:rFonts w:ascii="Symbol" w:hAnsi="Symbol"/>
        </w:rPr>
        <w:t></w:t>
      </w:r>
      <w:r>
        <w:rPr>
          <w:rStyle w:val="s0"/>
        </w:rPr>
        <w:t>· АИ қолдану арқылы мониторинг процесін роботтандыру;</w:t>
      </w:r>
    </w:p>
    <w:p w:rsidR="005375C1" w:rsidRDefault="00145194">
      <w:pPr>
        <w:pStyle w:val="pj"/>
      </w:pPr>
      <w:r>
        <w:rPr>
          <w:rFonts w:ascii="Symbol" w:hAnsi="Symbol"/>
        </w:rPr>
        <w:t></w:t>
      </w:r>
      <w:r>
        <w:rPr>
          <w:rStyle w:val="s0"/>
        </w:rPr>
        <w:t xml:space="preserve"> Қордың ақпараттық жүйесінде мониторингтің цифрлық форматқа толық көшуі.</w:t>
      </w:r>
    </w:p>
    <w:p w:rsidR="005375C1" w:rsidRDefault="00145194">
      <w:pPr>
        <w:pStyle w:val="pj"/>
      </w:pPr>
      <w:r>
        <w:rPr>
          <w:rStyle w:val="s0"/>
        </w:rPr>
        <w:t>Бұл шаралар Қордың бағдарламалары шеңберінде іске асырылатын барлық жобаларды мониторингпен толық қамтуға, тексерулердің ашықтығы мен дәлдігін арттыруға, процестерді автоматтандыруға және цифрландыруға, мақсатсыз пайдалану тәуекелдерін азайтуға</w:t>
      </w:r>
      <w:r>
        <w:t xml:space="preserve">, жобаны талдауды жеделдету үшін қолдан жасалған операцияны алып тастауға қол жеткізуге мүмкіндік </w:t>
      </w:r>
      <w:r>
        <w:rPr>
          <w:rStyle w:val="s0"/>
        </w:rPr>
        <w:t>береді.</w:t>
      </w:r>
    </w:p>
    <w:p w:rsidR="005375C1" w:rsidRDefault="00145194">
      <w:pPr>
        <w:pStyle w:val="pji"/>
      </w:pPr>
      <w:r>
        <w:rPr>
          <w:rStyle w:val="s3"/>
        </w:rPr>
        <w:t xml:space="preserve">«Даму» кәсіпкерлікті дамыту қоры» АҚ Директорлар кеңесінің 2025.18.08. № 10/2025 </w:t>
      </w:r>
      <w:hyperlink r:id="rId227" w:anchor="sub_id=16101" w:history="1">
        <w:r>
          <w:rPr>
            <w:rStyle w:val="a4"/>
            <w:i/>
            <w:iCs/>
          </w:rPr>
          <w:t>шешімімен</w:t>
        </w:r>
      </w:hyperlink>
      <w:r>
        <w:rPr>
          <w:rStyle w:val="s3"/>
        </w:rPr>
        <w:t xml:space="preserve"> 161-2-тармақпен толықтырылды</w:t>
      </w:r>
    </w:p>
    <w:p w:rsidR="005375C1" w:rsidRDefault="00145194">
      <w:pPr>
        <w:pStyle w:val="pj"/>
      </w:pPr>
      <w:r>
        <w:rPr>
          <w:rStyle w:val="s0"/>
        </w:rPr>
        <w:t>161-2. Қордың кепілдіктері бойынша төлемдердің тәуекелдерін бағалаудың дәлдігін арттыру мақсатында жасанды интеллект технологияларын пайдалана отырып төлемдерді болжау жүйесін енгізу көзделеді:</w:t>
      </w:r>
    </w:p>
    <w:p w:rsidR="005375C1" w:rsidRDefault="00145194">
      <w:pPr>
        <w:pStyle w:val="pj"/>
      </w:pPr>
      <w:r>
        <w:rPr>
          <w:rFonts w:ascii="Symbol" w:hAnsi="Symbol"/>
        </w:rPr>
        <w:t></w:t>
      </w:r>
      <w:r>
        <w:rPr>
          <w:rStyle w:val="s0"/>
        </w:rPr>
        <w:t xml:space="preserve"> төлемдердің басталу ықтималдығы бойынша жобаларды автоматты түрде саралау;</w:t>
      </w:r>
    </w:p>
    <w:p w:rsidR="005375C1" w:rsidRDefault="00145194">
      <w:pPr>
        <w:pStyle w:val="pj"/>
      </w:pPr>
      <w:r>
        <w:rPr>
          <w:rFonts w:ascii="Symbol" w:hAnsi="Symbol"/>
        </w:rPr>
        <w:t></w:t>
      </w:r>
      <w:r>
        <w:rPr>
          <w:rStyle w:val="s0"/>
        </w:rPr>
        <w:t xml:space="preserve"> «тәуекелді» жобаларды ерте кезеңде анықтау;</w:t>
      </w:r>
    </w:p>
    <w:p w:rsidR="005375C1" w:rsidRDefault="00145194">
      <w:pPr>
        <w:pStyle w:val="pj"/>
      </w:pPr>
      <w:r>
        <w:rPr>
          <w:rFonts w:ascii="Symbol" w:hAnsi="Symbol"/>
        </w:rPr>
        <w:t></w:t>
      </w:r>
      <w:r>
        <w:rPr>
          <w:rStyle w:val="s0"/>
        </w:rPr>
        <w:t xml:space="preserve"> Қор үшін тәуекелдерді азайту мақсатында басқарушылық шешімдер қабылдауды қолдау;</w:t>
      </w:r>
    </w:p>
    <w:p w:rsidR="005375C1" w:rsidRDefault="00145194">
      <w:pPr>
        <w:pStyle w:val="pj"/>
      </w:pPr>
      <w:r>
        <w:rPr>
          <w:rFonts w:ascii="Symbol" w:hAnsi="Symbol"/>
        </w:rPr>
        <w:t></w:t>
      </w:r>
      <w:r>
        <w:rPr>
          <w:rStyle w:val="s0"/>
        </w:rPr>
        <w:t xml:space="preserve"> ықтимал төлемдердің мерзімдері мен көлемін болжау.</w:t>
      </w:r>
    </w:p>
    <w:p w:rsidR="005375C1" w:rsidRDefault="00145194">
      <w:pPr>
        <w:pStyle w:val="pj"/>
      </w:pPr>
      <w:r>
        <w:rPr>
          <w:rStyle w:val="s0"/>
        </w:rPr>
        <w:t>АИ пайдалана отырып болжау жүйесін енгізу кепілдіктер бойынша төлемдердің тәуекелдерін бағалаудың тиімділігін арттырады, алдын алу іс-әрекеттері есебінен төлемдер көлемін азайтады, уақытты қысқартады және кредиторлар талаптарының күтпеген түсу санын азайтады.</w:t>
      </w:r>
    </w:p>
    <w:p w:rsidR="005375C1" w:rsidRDefault="00145194">
      <w:pPr>
        <w:pStyle w:val="pj"/>
      </w:pPr>
      <w:r>
        <w:rPr>
          <w:rStyle w:val="s0"/>
        </w:rPr>
        <w:t xml:space="preserve">162. «Даму» кәсіпкерлікті дамыту қоры» АҚ Директорлар кеңесінің 2025.18.08. № 10/2025 </w:t>
      </w:r>
      <w:hyperlink r:id="rId228" w:anchor="sub_id=162" w:history="1">
        <w:r>
          <w:rPr>
            <w:rStyle w:val="a4"/>
          </w:rPr>
          <w:t>шешімімен</w:t>
        </w:r>
      </w:hyperlink>
      <w:r>
        <w:rPr>
          <w:rStyle w:val="s0"/>
        </w:rPr>
        <w:t xml:space="preserve"> алып тасталды </w:t>
      </w:r>
      <w:r>
        <w:rPr>
          <w:rStyle w:val="s3"/>
        </w:rPr>
        <w:t>(</w:t>
      </w:r>
      <w:hyperlink r:id="rId229" w:anchor="sub_id=16200" w:history="1">
        <w:r>
          <w:rPr>
            <w:rStyle w:val="a4"/>
            <w:i/>
            <w:iCs/>
          </w:rPr>
          <w:t>бұр.ред.қара</w:t>
        </w:r>
      </w:hyperlink>
      <w:r>
        <w:rPr>
          <w:rStyle w:val="s3"/>
        </w:rPr>
        <w:t>)</w:t>
      </w:r>
    </w:p>
    <w:p w:rsidR="005375C1" w:rsidRDefault="00145194">
      <w:pPr>
        <w:pStyle w:val="pj"/>
      </w:pPr>
      <w:r>
        <w:rPr>
          <w:rStyle w:val="s0"/>
        </w:rPr>
        <w:t> </w:t>
      </w:r>
    </w:p>
    <w:p w:rsidR="005375C1" w:rsidRDefault="00145194">
      <w:pPr>
        <w:pStyle w:val="pj"/>
      </w:pPr>
      <w:r>
        <w:lastRenderedPageBreak/>
        <w:t> </w:t>
      </w:r>
    </w:p>
    <w:p w:rsidR="005375C1" w:rsidRDefault="00145194">
      <w:pPr>
        <w:pStyle w:val="pc"/>
      </w:pPr>
      <w:r>
        <w:rPr>
          <w:rStyle w:val="s1"/>
        </w:rPr>
        <w:t> </w:t>
      </w:r>
    </w:p>
    <w:p w:rsidR="005375C1" w:rsidRDefault="00145194">
      <w:pPr>
        <w:pStyle w:val="pc"/>
      </w:pPr>
      <w:bookmarkStart w:id="17" w:name="SUB16300"/>
      <w:bookmarkEnd w:id="17"/>
      <w:r>
        <w:rPr>
          <w:rStyle w:val="s1"/>
        </w:rPr>
        <w:t>Стратегиялық мақсат - Корпоративтік басқару деңгейін арттыру</w:t>
      </w:r>
    </w:p>
    <w:p w:rsidR="005375C1" w:rsidRDefault="00145194">
      <w:pPr>
        <w:pStyle w:val="pc"/>
      </w:pPr>
      <w:r>
        <w:rPr>
          <w:b/>
          <w:bCs/>
        </w:rPr>
        <w:t> </w:t>
      </w:r>
    </w:p>
    <w:p w:rsidR="005375C1" w:rsidRDefault="00145194">
      <w:pPr>
        <w:pStyle w:val="pj"/>
      </w:pPr>
      <w:r>
        <w:rPr>
          <w:rStyle w:val="s0"/>
        </w:rPr>
        <w:t>163. Қор корпоративтік басқаруды қызметтің тиімділігін арттыру, ашықтықты және есептілікті қамтамасыз ету, беделін нығайту және капиталды тартуға арналған шығындарды азайту құралы ретінде қарастырады. Қор корпоративтік басқарудың тиісті жүйесін Қазақстан Республикасында заңнаманың үстемдігін қамтамасыз етуге өзінің үлесі және Қордың қазіргі заманғы экономика мен тұтастай қоғамдағы орнын айқындайтын фактор ретінде қарастырады. Корпоративтік басқару жүйесі Қордың органдары, лауазымды тұлғалары мен жұмыскерлері арасындағы өкілеттіктер мен жауапкершіліктің аражігін нақты ажыратуды көздейді.</w:t>
      </w:r>
    </w:p>
    <w:p w:rsidR="005375C1" w:rsidRDefault="00145194">
      <w:pPr>
        <w:pStyle w:val="pj"/>
      </w:pPr>
      <w:r>
        <w:rPr>
          <w:rStyle w:val="s0"/>
        </w:rPr>
        <w:t>164. Корпоративтік басқарудың негізгі қалаушы қағидаттары:</w:t>
      </w:r>
    </w:p>
    <w:p w:rsidR="005375C1" w:rsidRDefault="00145194">
      <w:pPr>
        <w:pStyle w:val="pj"/>
      </w:pPr>
      <w:r>
        <w:rPr>
          <w:rStyle w:val="s0"/>
        </w:rPr>
        <w:t>1) өкілеттіктердің аражігін ажырату қағидаты;</w:t>
      </w:r>
    </w:p>
    <w:p w:rsidR="005375C1" w:rsidRDefault="00145194">
      <w:pPr>
        <w:pStyle w:val="pj"/>
      </w:pPr>
      <w:r>
        <w:rPr>
          <w:rStyle w:val="s0"/>
        </w:rPr>
        <w:t>2) Жалғыз акционердің құқықтары мен мүдделерін қорғау қағидаты;</w:t>
      </w:r>
    </w:p>
    <w:p w:rsidR="005375C1" w:rsidRDefault="00145194">
      <w:pPr>
        <w:pStyle w:val="pj"/>
      </w:pPr>
      <w:r>
        <w:rPr>
          <w:rStyle w:val="s0"/>
        </w:rPr>
        <w:t>3) Директорлар кеңесі мен Басқарманың Қорды тиімді басқару қағидаты;</w:t>
      </w:r>
    </w:p>
    <w:p w:rsidR="005375C1" w:rsidRDefault="00145194">
      <w:pPr>
        <w:pStyle w:val="pj"/>
      </w:pPr>
      <w:r>
        <w:rPr>
          <w:rStyle w:val="s0"/>
        </w:rPr>
        <w:t>4) орнықты даму қағидаты;</w:t>
      </w:r>
    </w:p>
    <w:p w:rsidR="005375C1" w:rsidRDefault="00145194">
      <w:pPr>
        <w:pStyle w:val="pj"/>
      </w:pPr>
      <w:r>
        <w:rPr>
          <w:rStyle w:val="s0"/>
        </w:rPr>
        <w:t>5) тәуекелдерді басқару, ішкі бақылау және ішкі аудит қағидаты;</w:t>
      </w:r>
    </w:p>
    <w:p w:rsidR="005375C1" w:rsidRDefault="00145194">
      <w:pPr>
        <w:pStyle w:val="pj"/>
      </w:pPr>
      <w:r>
        <w:rPr>
          <w:rStyle w:val="s0"/>
        </w:rPr>
        <w:t>6) корпоративтік қақтығыстар мен мүдделер қақтығысын реттеу қағидаты;</w:t>
      </w:r>
    </w:p>
    <w:p w:rsidR="005375C1" w:rsidRDefault="00145194">
      <w:pPr>
        <w:pStyle w:val="pj"/>
      </w:pPr>
      <w:r>
        <w:rPr>
          <w:rStyle w:val="s0"/>
        </w:rPr>
        <w:t>Қордың қызметі туралы ақпаратты ашудың ашықтығы мен объективтілігі қағидаттары.</w:t>
      </w:r>
    </w:p>
    <w:p w:rsidR="005375C1" w:rsidRDefault="00145194">
      <w:pPr>
        <w:pStyle w:val="pj"/>
      </w:pPr>
      <w:r>
        <w:rPr>
          <w:rStyle w:val="s0"/>
        </w:rPr>
        <w:t>165. Жоғары орган - жалғыз акционер, басқару органы - Директорлар кеңесі, атқарушы орган - Басқарма.</w:t>
      </w:r>
    </w:p>
    <w:p w:rsidR="005375C1" w:rsidRDefault="00145194">
      <w:pPr>
        <w:pStyle w:val="pj"/>
      </w:pPr>
      <w:r>
        <w:rPr>
          <w:rStyle w:val="s0"/>
        </w:rPr>
        <w:t>166. «Даму» қорының корпоративтік басқару жүйесі:</w:t>
      </w:r>
    </w:p>
    <w:p w:rsidR="005375C1" w:rsidRDefault="00145194">
      <w:pPr>
        <w:pStyle w:val="pj"/>
      </w:pPr>
      <w:r>
        <w:rPr>
          <w:rStyle w:val="s0"/>
        </w:rPr>
        <w:t>1) басқарудың нақты жүйесінің, шектелген өкілеттіктердің және шешімдер қабылдау процесінің болуын, функциялар мен процестердің қайталануының болмауын;</w:t>
      </w:r>
    </w:p>
    <w:p w:rsidR="005375C1" w:rsidRDefault="00145194">
      <w:pPr>
        <w:pStyle w:val="pj"/>
      </w:pPr>
      <w:r>
        <w:rPr>
          <w:rStyle w:val="s0"/>
        </w:rPr>
        <w:t>2) бірыңғай стандарттарды, саясаттар мен процестерді, оның ішінде жоспарлауға, мониторингке және бақылауға, нәтижелілікті бағалауға және түзету іс-әрекеттерін қолдануға бірыңғай тәсілдерді айқындау бөлігінде;</w:t>
      </w:r>
    </w:p>
    <w:p w:rsidR="005375C1" w:rsidRDefault="00145194">
      <w:pPr>
        <w:pStyle w:val="pj"/>
      </w:pPr>
      <w:r>
        <w:rPr>
          <w:rStyle w:val="s0"/>
        </w:rPr>
        <w:t>3) сапалы ақпаратқа қол жеткізуді;</w:t>
      </w:r>
    </w:p>
    <w:p w:rsidR="005375C1" w:rsidRDefault="00145194">
      <w:pPr>
        <w:pStyle w:val="pj"/>
      </w:pPr>
      <w:r>
        <w:rPr>
          <w:rStyle w:val="s0"/>
        </w:rPr>
        <w:t>4) тәуекелдерді тиісінше басқаруды қамтамасыз етеді.</w:t>
      </w:r>
    </w:p>
    <w:p w:rsidR="005375C1" w:rsidRDefault="00145194">
      <w:pPr>
        <w:pStyle w:val="pj"/>
      </w:pPr>
      <w:r>
        <w:rPr>
          <w:rStyle w:val="s0"/>
        </w:rPr>
        <w:t>167. Қойылған стратегиялық мақсатқа қол жеткізу шеңберінде Қор мынадай түйінді міндетті шешуді жоспарлайды:</w:t>
      </w:r>
    </w:p>
    <w:p w:rsidR="005375C1" w:rsidRDefault="00145194">
      <w:pPr>
        <w:pStyle w:val="pj"/>
      </w:pPr>
      <w:r>
        <w:rPr>
          <w:rStyle w:val="s0"/>
        </w:rPr>
        <w:t> </w:t>
      </w:r>
    </w:p>
    <w:p w:rsidR="005375C1" w:rsidRDefault="00145194">
      <w:pPr>
        <w:pStyle w:val="pj"/>
      </w:pPr>
      <w:r>
        <w:rPr>
          <w:rStyle w:val="s0"/>
          <w:b/>
          <w:bCs/>
          <w:u w:val="single"/>
        </w:rPr>
        <w:t>МШОК субъектілерінің Қор қызметіне сенім және қанағаттану дәрежесін арттыру</w:t>
      </w:r>
    </w:p>
    <w:p w:rsidR="005375C1" w:rsidRDefault="00145194">
      <w:pPr>
        <w:pStyle w:val="pj"/>
      </w:pPr>
      <w:r>
        <w:rPr>
          <w:rStyle w:val="s0"/>
          <w:b/>
          <w:bCs/>
        </w:rPr>
        <w:t>Қор қызметінің ашықтығын қамтамасыз ету</w:t>
      </w:r>
    </w:p>
    <w:p w:rsidR="005375C1" w:rsidRDefault="00145194">
      <w:pPr>
        <w:pStyle w:val="pj"/>
      </w:pPr>
      <w:r>
        <w:rPr>
          <w:rStyle w:val="s0"/>
        </w:rPr>
        <w:t>168. Квазимемлекеттік сектор субъектісі ретінде «Даму» қорының қызметіне назар аударудың жоғары деңгейін ескере отырып, Қор ұлттық жобаларды іске асыру бөлігінде қабылданатын шешімдердің, сондай-ақ сыртқы аудиториялардың неғұрлым көп назарын тартатын жекелеген ішкі рәсімдердің (сатып алу, жұмысқа қабылдау, қаржылық және қаржылық емес қолдау құралдарын ұсыну) ашықтығының жоғары деңгейін қамтамасыз етеді. Осы міндетті орындау үшін қазіргі заманғы ақпараттық технологиялардың мүмкіндіктері мен дәстүрлі коммуникация құралдарын пайдалану жоспарланып отыр.</w:t>
      </w:r>
    </w:p>
    <w:p w:rsidR="005375C1" w:rsidRDefault="00145194">
      <w:pPr>
        <w:pStyle w:val="pj"/>
      </w:pPr>
      <w:r>
        <w:rPr>
          <w:rStyle w:val="s0"/>
        </w:rPr>
        <w:t xml:space="preserve">169. «Даму» қоры Жалғыз акционер айқындаған және Қордың әлеуетті инвесторлар үшін тартымдылығын арттыруға, оның ұзақ мерзімді құнын арттыруға, қарыз капиталының құнын төмендетуге бағытталған бірыңғай саясат шеңберінде корпоративтік басқаруды жетілдіру бойынша тұрақты жұмыс жүргізеді. Қызметтің ашықтығын арттыру </w:t>
      </w:r>
      <w:r>
        <w:rPr>
          <w:rStyle w:val="s0"/>
        </w:rPr>
        <w:lastRenderedPageBreak/>
        <w:t>Қордың жұмысына сенім деңгейін арттырады және сыртқы қорландыруды тартуға және оның құнына оң әсер етеді.</w:t>
      </w:r>
    </w:p>
    <w:p w:rsidR="005375C1" w:rsidRDefault="00145194">
      <w:pPr>
        <w:pStyle w:val="pj"/>
      </w:pPr>
      <w:r>
        <w:rPr>
          <w:rStyle w:val="s0"/>
        </w:rPr>
        <w:t>170. Өз қызметін жүзеге асыру барысында Қор мүдделі тараптардың ықпалын тигізеді немесе оған әсер етеді. Мүдделі тараптар Қордың қызметіне, атап айтқанда табыстылыққа қол жеткізуге, орнықты дамуға, беделі мен имиджіне оң да, теріс те әсер ете алады, тәуекелдер туғызады немесе төмендетеді. Қор мүдделі тараптармен тиісті өзара іс-қимылға маңызды мән береді.</w:t>
      </w:r>
    </w:p>
    <w:p w:rsidR="005375C1" w:rsidRDefault="00145194">
      <w:pPr>
        <w:pStyle w:val="pj"/>
      </w:pPr>
      <w:r>
        <w:rPr>
          <w:rStyle w:val="s0"/>
        </w:rPr>
        <w:t>171. Диалог пен ұзақ мерзімді ынтымақтастықты жолға қою, мүдделі тараптармен қарым-қатынастарды басқару мақсатында Қор тәуекелдерді ескере отырып және тәуелділікті (тікелей немесе жанама), міндеттемелерді, жағдайды (жоғары тәуекел аймақтарына ерекше назар аудара отырып), ықпал етуді және әртүрлі перспективаларды ескерумен саралай отырып, мүдделі тараптардың картасын жасайды.</w:t>
      </w:r>
    </w:p>
    <w:p w:rsidR="005375C1" w:rsidRDefault="00145194">
      <w:pPr>
        <w:pStyle w:val="pj"/>
      </w:pPr>
      <w:r>
        <w:rPr>
          <w:rStyle w:val="s0"/>
        </w:rPr>
        <w:t>172. Қазақстан Республикасының акционерлік қоғамдар туралы қолданыстағы заңнамасына сәйкес Қор өз қызметі, қаржылық жай-күйі, кредиттік және дивидендтік саясаты, даму перспективалары және т.б. туралы өзекті ақпаратты ашуға ұмтылатын болады. Қызметтің ашықтығын арттыру стейкхолдерлердің Қор қызметіне сенім деңгейін арттыру үшін де қажет.</w:t>
      </w:r>
    </w:p>
    <w:p w:rsidR="005375C1" w:rsidRDefault="00145194">
      <w:pPr>
        <w:pStyle w:val="pj"/>
      </w:pPr>
      <w:r>
        <w:rPr>
          <w:rStyle w:val="s0"/>
        </w:rPr>
        <w:t>173. Қор қызметінің ақпараттық ашықтығы мен айқындылығын қамтамасыз ету мақсатында, сондай-ақ оның инвестициялық тартымдылығын ұлғайту үшін коммуникацияның мынадай кешенді құралдары пайдаланылады:</w:t>
      </w:r>
    </w:p>
    <w:p w:rsidR="005375C1" w:rsidRDefault="00145194">
      <w:pPr>
        <w:pStyle w:val="pj"/>
      </w:pPr>
      <w:r>
        <w:rPr>
          <w:rStyle w:val="s0"/>
        </w:rPr>
        <w:t>1) Маркетингтік құралдар:</w:t>
      </w:r>
    </w:p>
    <w:p w:rsidR="005375C1" w:rsidRDefault="00145194">
      <w:pPr>
        <w:pStyle w:val="pj"/>
      </w:pPr>
      <w:r>
        <w:t>• маркетингтік зерттеулер жүргізу;</w:t>
      </w:r>
    </w:p>
    <w:p w:rsidR="005375C1" w:rsidRDefault="00145194">
      <w:pPr>
        <w:pStyle w:val="pj"/>
      </w:pPr>
      <w:r>
        <w:t>• мемлекеттік қолдау алған МШОК қажеттіліктерін зерделеу;</w:t>
      </w:r>
    </w:p>
    <w:p w:rsidR="005375C1" w:rsidRDefault="00145194">
      <w:pPr>
        <w:pStyle w:val="pj"/>
      </w:pPr>
      <w:r>
        <w:t>2) PR-құралдар:</w:t>
      </w:r>
    </w:p>
    <w:p w:rsidR="005375C1" w:rsidRDefault="00145194">
      <w:pPr>
        <w:pStyle w:val="pj"/>
      </w:pPr>
      <w:r>
        <w:t>• БАҚ-пен жұмыс;</w:t>
      </w:r>
    </w:p>
    <w:p w:rsidR="005375C1" w:rsidRDefault="00145194">
      <w:pPr>
        <w:pStyle w:val="pj"/>
      </w:pPr>
      <w:r>
        <w:t>• мамандандырылған іс-шаралар;</w:t>
      </w:r>
    </w:p>
    <w:p w:rsidR="005375C1" w:rsidRDefault="00145194">
      <w:pPr>
        <w:pStyle w:val="pj"/>
      </w:pPr>
      <w:r>
        <w:t>• БАҚ мониторингі;</w:t>
      </w:r>
    </w:p>
    <w:p w:rsidR="005375C1" w:rsidRDefault="00145194">
      <w:pPr>
        <w:pStyle w:val="pj"/>
      </w:pPr>
      <w:r>
        <w:t>• корпоративтік сайт;</w:t>
      </w:r>
    </w:p>
    <w:p w:rsidR="005375C1" w:rsidRDefault="00145194">
      <w:pPr>
        <w:pStyle w:val="pj"/>
      </w:pPr>
      <w:r>
        <w:t>• әлеуметтік желілер.</w:t>
      </w:r>
    </w:p>
    <w:p w:rsidR="005375C1" w:rsidRDefault="00145194">
      <w:pPr>
        <w:pStyle w:val="pj"/>
      </w:pPr>
      <w:r>
        <w:t>3) Жарнама құралдары:</w:t>
      </w:r>
    </w:p>
    <w:p w:rsidR="005375C1" w:rsidRDefault="00145194">
      <w:pPr>
        <w:pStyle w:val="pj"/>
      </w:pPr>
      <w:r>
        <w:t>• сыртқы жарнама (маңдайшалар, баннерлер);</w:t>
      </w:r>
    </w:p>
    <w:p w:rsidR="005375C1" w:rsidRDefault="00145194">
      <w:pPr>
        <w:pStyle w:val="pj"/>
      </w:pPr>
      <w:r>
        <w:t>• баспа өнімі;</w:t>
      </w:r>
    </w:p>
    <w:p w:rsidR="005375C1" w:rsidRDefault="00145194">
      <w:pPr>
        <w:pStyle w:val="pj"/>
      </w:pPr>
      <w:r>
        <w:t>• аудио-бейнероликтер;</w:t>
      </w:r>
    </w:p>
    <w:p w:rsidR="005375C1" w:rsidRDefault="00145194">
      <w:pPr>
        <w:pStyle w:val="pj"/>
      </w:pPr>
      <w:r>
        <w:t>• кеңселерді брендтеу.</w:t>
      </w:r>
    </w:p>
    <w:p w:rsidR="005375C1" w:rsidRDefault="00145194">
      <w:pPr>
        <w:pStyle w:val="pj"/>
      </w:pPr>
      <w:r>
        <w:t>4) Қордың ақпараттық алаңдары</w:t>
      </w:r>
    </w:p>
    <w:p w:rsidR="005375C1" w:rsidRDefault="00145194">
      <w:pPr>
        <w:pStyle w:val="pj"/>
      </w:pPr>
      <w:r>
        <w:rPr>
          <w:rStyle w:val="s0"/>
        </w:rPr>
        <w:t>174. Ақпараттық технологияларды дамыту Қорға нысаналы аудиторияны интернет (online) мүмкіндіктерінің көмегімен қашықтықтан жүзеге асырылуы мүмкін ақпараттық-талдамалық және консультациялық қызметтермен қамтуды кеңейту мүмкіндігін береді:</w:t>
      </w:r>
    </w:p>
    <w:p w:rsidR="005375C1" w:rsidRDefault="00145194">
      <w:pPr>
        <w:pStyle w:val="pj"/>
      </w:pPr>
      <w:r>
        <w:rPr>
          <w:rStyle w:val="s0"/>
        </w:rPr>
        <w:t>• Қордың әлеуметтік желілері (facebook, instagram, telegram, youtube) - интернет-аудиториямен өзара іс-қимыл, ақпарат және контент алмасу үшін ең танымал интернет-алаң, Қордың қызметі, оның ішінде мемлекеттік қолдау бағдарламалары мен шаралары туралы өзекті және жедел ақпарат беру көзі.</w:t>
      </w:r>
    </w:p>
    <w:p w:rsidR="005375C1" w:rsidRDefault="00145194">
      <w:pPr>
        <w:pStyle w:val="pj"/>
      </w:pPr>
      <w:r>
        <w:rPr>
          <w:rStyle w:val="s0"/>
        </w:rPr>
        <w:t>• Қордың корпоративтік веб-сайты - www.damu.kz - халықпен коммуникация мен өзара іс-қимылдың маңызды арнасы (атап айтқанда, МШОК, клиенттер мен серіктестерге), сондай-ақ контентті үнемі жаңарту және толтыру арқылы онлайн режимінде түрлі сервистер мен қызметтерді ұсыну құралы.</w:t>
      </w:r>
    </w:p>
    <w:p w:rsidR="005375C1" w:rsidRDefault="00145194">
      <w:pPr>
        <w:pStyle w:val="pj"/>
      </w:pPr>
      <w:r>
        <w:rPr>
          <w:rStyle w:val="s0"/>
        </w:rPr>
        <w:t xml:space="preserve">175. Корпоративтік басқару сапасын жақсарту үшін Қорда үздік әлемдік практика әдістемелері негізінде корпоративтік басқару диагностикасы жүргізіледі. Диагностиканың </w:t>
      </w:r>
      <w:r>
        <w:rPr>
          <w:rStyle w:val="s0"/>
        </w:rPr>
        <w:lastRenderedPageBreak/>
        <w:t>мақсаты үздік әлемдік практика негізінде корпоративтік басқару жүйесін бағалау мен дамытуға құрылымдық және дәйекті көзқарас арқылы корпоративтік басқару деңгейін арттыру болып табылады.</w:t>
      </w:r>
    </w:p>
    <w:p w:rsidR="005375C1" w:rsidRDefault="00145194">
      <w:pPr>
        <w:pStyle w:val="pj"/>
      </w:pPr>
      <w:r>
        <w:rPr>
          <w:rStyle w:val="s0"/>
        </w:rPr>
        <w:t> </w:t>
      </w:r>
    </w:p>
    <w:p w:rsidR="005375C1" w:rsidRDefault="00145194">
      <w:pPr>
        <w:pStyle w:val="pj"/>
      </w:pPr>
      <w:r>
        <w:rPr>
          <w:rStyle w:val="s0"/>
          <w:b/>
          <w:bCs/>
        </w:rPr>
        <w:t>Қор қызметін серіктестік, қоғамдық ұйымдар және бұқаралық ақпарат құралдары (бұдан әрі - БАҚ) арқылы насихаттау.</w:t>
      </w:r>
    </w:p>
    <w:p w:rsidR="005375C1" w:rsidRDefault="00145194">
      <w:pPr>
        <w:pStyle w:val="pj"/>
      </w:pPr>
      <w:r>
        <w:rPr>
          <w:rStyle w:val="s0"/>
        </w:rPr>
        <w:t>176. «Даму» қоры қызметінің жоғары экономикалық және әлеуметтік маңыздылығын ескере отырып, Қор өз қызметі туралы нысаналы аудиторияларды белсенді хабардар етуге ұмтылатын болады. Бұл Қор іске асыратын бағдарламаларға азаматтар мен іскерлік қоғамдастықты тартуға, сондай-ақ оның іскерлік беделін мақсатты түрде нығайтуға мүмкіндік береді.</w:t>
      </w:r>
    </w:p>
    <w:p w:rsidR="005375C1" w:rsidRDefault="00145194">
      <w:pPr>
        <w:pStyle w:val="pj"/>
      </w:pPr>
      <w:r>
        <w:rPr>
          <w:rStyle w:val="s0"/>
        </w:rPr>
        <w:t>177. Қордың коммуникациялық қызметі өзекті қазіргі заманғы үрдістерге және үздік практикаға сәйкес жүзеге асырылуын жалғастырады. Осы бағыттағы жұмыс Акционерге, даму институттарына, мемлекеттік органдарға және тұтастай алғанда мемлекеттің МШОК-ті қолдау бөлігіндегі саясатына қоғамдық сенімді нығайтуға ықпал ететін болады. Біздің мақсатымыз - нарықта берік ұстаным орнату, танымалдылықты арттыру және кең аудитория арасында Қордың оң қабылдауын жасау.</w:t>
      </w:r>
    </w:p>
    <w:p w:rsidR="005375C1" w:rsidRDefault="00145194">
      <w:pPr>
        <w:pStyle w:val="pj"/>
      </w:pPr>
      <w:r>
        <w:rPr>
          <w:rStyle w:val="s0"/>
        </w:rPr>
        <w:t>178. Қордың қызметіне нысаналы аудиториялардың сенімі өсуінің маңызды факторы жұртшылықпен өзара іс-қимыл нысандары мен әдістерін таңдау болады. Негізгі коммуникациялық міндеттерді тиімді шешуге серіктестік және қоғамдық ұйымдармен, БАҚ-пен жолға қойылған байланыстар ықпал ететін болады және әлеуметтік желілермен жұмыс шешуге ықпал етеді.</w:t>
      </w:r>
    </w:p>
    <w:p w:rsidR="005375C1" w:rsidRDefault="00145194">
      <w:pPr>
        <w:pStyle w:val="pj"/>
      </w:pPr>
      <w:r>
        <w:rPr>
          <w:rStyle w:val="s0"/>
        </w:rPr>
        <w:t>179. Серіктес ұйымдар мен БАҚ арқылы Қор қызметі туралы хабардар болуды арттыру бөлігінде Даму стратегиясында -шараларды іске асыру көзделеді: серіктес ұйымдар (ЕДБ, МҚҰ, ПК): бірлескен баспасөз хабарламаларын шығару, келісімдерге/меморандумдарға қол қою, қоғамдық ұйымдармен өзара іс-қимыл жасау іс.</w:t>
      </w:r>
    </w:p>
    <w:p w:rsidR="005375C1" w:rsidRDefault="00145194">
      <w:pPr>
        <w:pStyle w:val="pj"/>
      </w:pPr>
      <w:r>
        <w:rPr>
          <w:rStyle w:val="s0"/>
        </w:rPr>
        <w:t>180. БАҚ-пен өзара іс-қимыл бағыты бойынша: БАҚ-та (интернет-порталдар, ТВ, радио, баспа басылымдары) ақпарат орналастыру, баспасөз хабарламаларын, сұхбаттарды, талдамалық материалдарды, жарнамалық және имидждік аудио-бейнематериалдарды, инфографиканы, іс-шаралардан фотогалереяларды орналастыру, маңызды оқиғаларды/іс-шараларды жариялау, БАҚ-та жариялаумен ашық есік күндерін өткізу.</w:t>
      </w:r>
    </w:p>
    <w:p w:rsidR="005375C1" w:rsidRDefault="00145194">
      <w:pPr>
        <w:pStyle w:val="pj"/>
      </w:pPr>
      <w:r>
        <w:rPr>
          <w:rStyle w:val="s0"/>
        </w:rPr>
        <w:t xml:space="preserve">181. Бүгінгі таңда </w:t>
      </w:r>
      <w:r>
        <w:t xml:space="preserve">әлеуметтік желілер сұранысқа ие ілгерілету құралы болып табылады. Мәселен, осы бағытта Қор беттерінде посттарды/жарияланымдарды, фотоматериалдарды, ақпараттық-түсіндіру, жарнамалық және имидждік бейнематериалдарды, инфографикаларды орналастыру, маңызды оқиғаларды/іс-шараларды, сондай-ақ қолдау тапқан шағын және </w:t>
      </w:r>
      <w:r>
        <w:rPr>
          <w:rStyle w:val="s0"/>
        </w:rPr>
        <w:t>орта бизнестің табысты оқиғаларын жария ету бойынша белсенді жұмыс жүргізуде.</w:t>
      </w:r>
    </w:p>
    <w:p w:rsidR="005375C1" w:rsidRDefault="00145194">
      <w:pPr>
        <w:pStyle w:val="pj"/>
      </w:pPr>
      <w:r>
        <w:rPr>
          <w:rStyle w:val="s0"/>
        </w:rPr>
        <w:t> </w:t>
      </w:r>
    </w:p>
    <w:p w:rsidR="005375C1" w:rsidRDefault="00145194">
      <w:pPr>
        <w:pStyle w:val="pj"/>
      </w:pPr>
      <w:r>
        <w:rPr>
          <w:rStyle w:val="s0"/>
          <w:b/>
          <w:bCs/>
        </w:rPr>
        <w:t>Нүктелі өңірлік бағдарламаларды ілгерілету мақсатында өңірлермен проактивті жұмыс</w:t>
      </w:r>
    </w:p>
    <w:p w:rsidR="005375C1" w:rsidRDefault="00145194">
      <w:pPr>
        <w:pStyle w:val="pj"/>
      </w:pPr>
      <w:r>
        <w:rPr>
          <w:rStyle w:val="s0"/>
        </w:rPr>
        <w:t>182. Қор елдегі МШОК-ті қолдаудың негізгі институты және МШОК-ті қолдаудың негізгі мемлекеттік және жеке бағдарламаларының операторы бола отырып, қолдау көрсетілетін отандық кәсіпкерлерді қамтуды жылдан жылға ұлғайтуды жалғастыруда. Қазақстанда көптеген кәсіпкерлер Қордан қаржылық мемлекеттік қолдау алуға ұмтылуда, осыған байланысты 2022 жылы кәсіпкерлерге ыңғайлы болу үшін Қор филиалдар желісін кеңейтіп, жаңа облыстарда филиалдар құрды.</w:t>
      </w:r>
    </w:p>
    <w:p w:rsidR="005375C1" w:rsidRDefault="00145194">
      <w:pPr>
        <w:pStyle w:val="pj"/>
      </w:pPr>
      <w:r>
        <w:rPr>
          <w:rStyle w:val="s0"/>
        </w:rPr>
        <w:t xml:space="preserve">183. 2022 жылы Қордың филиалдық желісін дамыту үшін «Даму» қорының өңірлік филиалдарын дамыту тұжырымдамасы әзірленді, оның шеңберінде Қордың өңірлік </w:t>
      </w:r>
      <w:r>
        <w:rPr>
          <w:rStyle w:val="s0"/>
        </w:rPr>
        <w:lastRenderedPageBreak/>
        <w:t>филиалдарын 17 облыста және республикалық маңызы бар 3 қалада дамыту ерекшеліктері көзделген.</w:t>
      </w:r>
    </w:p>
    <w:p w:rsidR="005375C1" w:rsidRDefault="00145194">
      <w:pPr>
        <w:pStyle w:val="pj"/>
      </w:pPr>
      <w:r>
        <w:rPr>
          <w:rStyle w:val="s0"/>
        </w:rPr>
        <w:t>184. Факторлардың кеңдігі мен әртүрлілігі себебінен әрбір өңірдің өзінің бірегей ерекшеліктері бар: табиғи-климаттық, географиялық, демографиялық, әлеуметтік-мәдени, көліктік-логистикалық және өңірдің экономикалық құрамдас бөлігін және соның нәтижесінде кәсіпкерлік база қалыптастыруда қандай да бір рөл атқаруы мүмкін өзгелері. Бизнесті қолдау жөніндегі қызметті ұйымдастыру үшін қолда бар қолданыстағы құралдармен операциялардан басқа, өңір туралы егжей-тегжейлі білімі, оның артықшылықтары мен кемшіліктері туралы мәліметтері жеткіліксіз, бірақ күтулерді дұрыс болжау, оны толыққанды жүзеге асыру үшін өз қызметін бағыттау үшін басымдықтарды айқындау қажет.</w:t>
      </w:r>
    </w:p>
    <w:p w:rsidR="005375C1" w:rsidRDefault="00145194">
      <w:pPr>
        <w:pStyle w:val="pj"/>
      </w:pPr>
      <w:r>
        <w:rPr>
          <w:rStyle w:val="s0"/>
        </w:rPr>
        <w:t xml:space="preserve">185. Елдің ауқымды </w:t>
      </w:r>
      <w:r>
        <w:t xml:space="preserve">аумағына байланысты оның объективті географиялық және экономикалық әртүрлілігін ескере отырып, нақты өңірлерде кәсіпкерлікті дамытудың жеке қажеттіліктері шайылып кетеді. Осының салдарынан Қор жергілікті </w:t>
      </w:r>
      <w:r>
        <w:rPr>
          <w:rStyle w:val="s0"/>
        </w:rPr>
        <w:t>атқарушы органдармен бірлесе отырып, нүктелі өңірлік бағдарламаларды әзірледі, мысалы: Астана қаласында - «Астана Бизнес», «AstanaZhasStart», «Astana Start up», Алматы қаласында - «Жібек жолы», «Almaty Business», «Jana Businnes», Шымкент қаласында - «Мен кәсіпкер боламын», «Іскер қала», Маңғыстау облысында - «Саяхат», «НұрКапитал» және т.б.</w:t>
      </w:r>
    </w:p>
    <w:p w:rsidR="005375C1" w:rsidRDefault="00145194">
      <w:pPr>
        <w:pStyle w:val="pj"/>
      </w:pPr>
      <w:r>
        <w:rPr>
          <w:rStyle w:val="s0"/>
        </w:rPr>
        <w:t>186. Аталған бағдарламалар республиканың барлық өңірлерінде әртүрлі уақытта нақты өңірдің экономикасының белгілі бір секторларында жобаларды іске асыру үшін облыстық бюджеттерден бөлінген салыстырмалы түрде шағын көлемдер және Қордың өз қаражатымен бірлесіп қаржыландыру есебінен іске асырылды, бұл өңірлік және салалық бөліністерде қолжетімді кредиттік қаражатты бөлудегі сәйкессіздікті қысқартуды көздеді.</w:t>
      </w:r>
    </w:p>
    <w:p w:rsidR="005375C1" w:rsidRDefault="00145194">
      <w:pPr>
        <w:pStyle w:val="pj"/>
      </w:pPr>
      <w:r>
        <w:rPr>
          <w:rStyle w:val="s0"/>
        </w:rPr>
        <w:t>187. Кәсіпкерлік субъектілерінің жеңілдікті кредиттерге қолжетімділігі шектеулі болуына және кәсіпкерлердің көп санын қамту жөніндегі мақсатқа қол жеткізуіне байланысты Қор бұдан әрі де бірлескен бағдарламаларды іске асыруға ниетті. Ел кәсіпкерлерін мемлекеттік қолдау шараларымен қамтуды кеңейту мақсатында Қор фронт-офистің жұмысын күтіп тұрғандай тәсілмен әрбір өңірдің ерекшеліктерін (география, экология, халықтың кетуі және басқалары) ескере отырып, перспективалы жобалар мен инвесторларды белсенді іздеуге бағыттауды жоспарлап отыр.</w:t>
      </w:r>
    </w:p>
    <w:p w:rsidR="005375C1" w:rsidRDefault="00145194">
      <w:pPr>
        <w:pStyle w:val="pj"/>
      </w:pPr>
      <w:r>
        <w:rPr>
          <w:rStyle w:val="s0"/>
        </w:rPr>
        <w:t> </w:t>
      </w:r>
    </w:p>
    <w:p w:rsidR="005375C1" w:rsidRDefault="00145194">
      <w:pPr>
        <w:pStyle w:val="pj"/>
      </w:pPr>
      <w:r>
        <w:rPr>
          <w:rStyle w:val="s0"/>
          <w:b/>
          <w:bCs/>
        </w:rPr>
        <w:t>Халықаралық қаржы институттарының бағдарламалары бойынша бизнесті дамыту бойынша оқыту жобасын іске асыру арқылы шағын бизнестің орта бизнеске көшуін ынталандыру</w:t>
      </w:r>
    </w:p>
    <w:p w:rsidR="005375C1" w:rsidRDefault="00145194">
      <w:pPr>
        <w:pStyle w:val="pji"/>
      </w:pPr>
      <w:r>
        <w:rPr>
          <w:rStyle w:val="s3"/>
        </w:rPr>
        <w:t xml:space="preserve">«Даму» кәсіпкерлікті дамыту қоры» АҚ Директорлар кеңесінің 2025.18.08. № 10/2025 </w:t>
      </w:r>
      <w:hyperlink r:id="rId230" w:anchor="sub_id=188" w:history="1">
        <w:r>
          <w:rPr>
            <w:rStyle w:val="a4"/>
            <w:i/>
            <w:iCs/>
          </w:rPr>
          <w:t>шешімімен</w:t>
        </w:r>
      </w:hyperlink>
      <w:r>
        <w:rPr>
          <w:rStyle w:val="s3"/>
        </w:rPr>
        <w:t xml:space="preserve"> 188-тармақ өзгертілді (</w:t>
      </w:r>
      <w:hyperlink r:id="rId231" w:anchor="sub_id=18800" w:history="1">
        <w:r>
          <w:rPr>
            <w:rStyle w:val="a4"/>
            <w:i/>
            <w:iCs/>
          </w:rPr>
          <w:t>бұр.ред.қара</w:t>
        </w:r>
      </w:hyperlink>
      <w:r>
        <w:rPr>
          <w:rStyle w:val="s3"/>
        </w:rPr>
        <w:t>)</w:t>
      </w:r>
    </w:p>
    <w:p w:rsidR="005375C1" w:rsidRDefault="00145194">
      <w:pPr>
        <w:pStyle w:val="pj"/>
      </w:pPr>
      <w:r>
        <w:rPr>
          <w:rStyle w:val="s0"/>
        </w:rPr>
        <w:t>188. Жеңілдікті кредиттеу, сыйақы мөлшерлемелерін субсидиялау және кәсіпкерлердің міндеттемелерін кепілдендіру беру сияқты қажетті құралдарды қолдана отырып, МШОК субъектілерін қаржылық қолдау көлемінің ұлғаюымен қатар «Даму» қорының қызметі қаржылық емес қолдауды дамытуға, оның ішінде халықаралық және шетелдік ұйымдардың қатысуымен шетелдік серіктестермен іскерлік байланыстар орнату есебінен МШОК субъектілерінің құзыретін арттыруға бағытталуы тиіс.</w:t>
      </w:r>
    </w:p>
    <w:p w:rsidR="005375C1" w:rsidRDefault="00145194">
      <w:pPr>
        <w:pStyle w:val="pj"/>
      </w:pPr>
      <w:r>
        <w:rPr>
          <w:rStyle w:val="s0"/>
        </w:rPr>
        <w:t>189. «Даму» қорының Қазақстанда МШОК-ті қолдаудың 25 жылдан астам тәжірибесі бар. Осы кезеңде «Даму» қорының бағдарламаларына қатысушылар - 196 мыңнан астам кәсіпкер, 701 мыңнан астам кәсіпкер және кәсіпкерлік бастамасы бар халық кәсіпкерлерді оқыту және оларға кеңес беру бағдарламаларына қатысты.</w:t>
      </w:r>
    </w:p>
    <w:p w:rsidR="005375C1" w:rsidRDefault="00145194">
      <w:pPr>
        <w:pStyle w:val="pj"/>
      </w:pPr>
      <w:r>
        <w:rPr>
          <w:rStyle w:val="s0"/>
        </w:rPr>
        <w:t xml:space="preserve">190. Шетелдік серіктестермен іскерлік байланыстар орнату арқылы оқыту жобасы арқылы кәсіпкерлік әлеуетті арттыру елдегі бизнес-ахуалды жақсарту жөніндегі </w:t>
      </w:r>
      <w:r>
        <w:rPr>
          <w:rStyle w:val="s0"/>
        </w:rPr>
        <w:lastRenderedPageBreak/>
        <w:t>шаралардың қисынды жалғасы болып табылады және шағын бизнестің дамуы мен оның орта деңгейге өтуін ынталандырады.</w:t>
      </w:r>
    </w:p>
    <w:p w:rsidR="005375C1" w:rsidRDefault="00145194">
      <w:pPr>
        <w:pStyle w:val="pj"/>
      </w:pPr>
      <w:r>
        <w:rPr>
          <w:rStyle w:val="s0"/>
        </w:rPr>
        <w:t>191. Оқыту жоба</w:t>
      </w:r>
      <w:r>
        <w:t>сы экономиканың басым секторларындағы кәсіпорынның жоғары және орта буын басшыларына есептелген және шетелдік серіктестермен іскерлік байланыстар орнату, экспорттық әлеуетті және технологиялық трансферді дамыту арқылы қазақстандық кәсіпкерлердің әлеуетін арттыру арқылы орта бизнеске көшу үшін шағын бизнесті ынталандырудың қисынды жалғасы болып табылады.</w:t>
      </w:r>
    </w:p>
    <w:p w:rsidR="005375C1" w:rsidRDefault="00145194">
      <w:pPr>
        <w:pStyle w:val="pj"/>
      </w:pPr>
      <w:r>
        <w:t>192</w:t>
      </w:r>
      <w:r>
        <w:rPr>
          <w:rStyle w:val="s0"/>
        </w:rPr>
        <w:t>. Жоба шетелге тақырыптық бизнес-тағылымдамадан өтуді, ұқсас бейіндегі шетелдік кәсіпорындарда тағылымдамадан өтуді және технологиялар трансферті және жабдықтар сатып алу, тауарларды, жұмыстар мен қызметтерді өзара жеткізу, франшизалар мен лицензиялар сатып алу, халықаралық және шетелдік ұйымдардың гранттарын алу, бірлескен кәсіпорындар құру мәселелері бойынша шетелдік серіктестермен іскерлік байланыстар орнатуды көздейді.</w:t>
      </w:r>
    </w:p>
    <w:p w:rsidR="005375C1" w:rsidRDefault="00145194">
      <w:pPr>
        <w:pStyle w:val="pj"/>
      </w:pPr>
      <w:r>
        <w:rPr>
          <w:rStyle w:val="s0"/>
        </w:rPr>
        <w:t> </w:t>
      </w:r>
    </w:p>
    <w:p w:rsidR="005375C1" w:rsidRDefault="00145194">
      <w:pPr>
        <w:pStyle w:val="pj"/>
      </w:pPr>
      <w:r>
        <w:rPr>
          <w:rStyle w:val="s0"/>
          <w:b/>
          <w:bCs/>
        </w:rPr>
        <w:t>Тәуекел-менеджмент жүйесін жетілдіру</w:t>
      </w:r>
    </w:p>
    <w:p w:rsidR="005375C1" w:rsidRDefault="00145194">
      <w:pPr>
        <w:pStyle w:val="pj"/>
      </w:pPr>
      <w:r>
        <w:rPr>
          <w:rStyle w:val="s0"/>
        </w:rPr>
        <w:t>193. Қордың тәуекелдерді басқару жүйесі Қордың атқарушы органы мен басқару органын тәуекелдер және оларды азайту жөніндегі шешімдер туралы уақтылы ақпаратпен қамтамасыз ететін процестер мен рәсімдер жүйесін қамтиды.</w:t>
      </w:r>
    </w:p>
    <w:p w:rsidR="005375C1" w:rsidRDefault="00145194">
      <w:pPr>
        <w:pStyle w:val="pj"/>
      </w:pPr>
      <w:r>
        <w:rPr>
          <w:rStyle w:val="s0"/>
        </w:rPr>
        <w:t>194. Қордың тәуекелдерді басқару процесінің негізгі элементі оның ұйымның ерекшелігімен, қызметінің негізгі қағидаттарымен, бизнес-процестерімен интеграциялануы және әрбір жұмыскердің тәуекелдерді басқару процесіне тартылуы болып табылады.</w:t>
      </w:r>
    </w:p>
    <w:p w:rsidR="005375C1" w:rsidRDefault="00145194">
      <w:pPr>
        <w:pStyle w:val="pj"/>
      </w:pPr>
      <w:r>
        <w:rPr>
          <w:rStyle w:val="s0"/>
        </w:rPr>
        <w:t>195. Тәуекелдерді басқару жүйесі ШОК жобаларына кепілдік беру жөніндегі бағдарламалар шеңберінде кредиттік тәуекелдерді кешенді талдау қағидаттарын іске асыруға бағытталған. Бағдарламаны іске асырудың маңыздылығын ескере отырып, Қор жыл сайын жобалық тәуекелдерді бағалау әдіснамасын жетілдіреді, бұл кредиттік тәуекелдерді ерте кезеңде азайтуға мүмкіндік береді.</w:t>
      </w:r>
    </w:p>
    <w:p w:rsidR="005375C1" w:rsidRDefault="00145194">
      <w:pPr>
        <w:pStyle w:val="pji"/>
      </w:pPr>
      <w:r>
        <w:rPr>
          <w:rStyle w:val="s3"/>
        </w:rPr>
        <w:t xml:space="preserve">«Даму» кәсіпкерлікті дамыту қоры» АҚ Директорлар кеңесінің 2025.18.08. № 10/2025 </w:t>
      </w:r>
      <w:hyperlink r:id="rId232" w:anchor="sub_id=19501" w:history="1">
        <w:r>
          <w:rPr>
            <w:rStyle w:val="a4"/>
            <w:i/>
            <w:iCs/>
          </w:rPr>
          <w:t>шешімімен</w:t>
        </w:r>
      </w:hyperlink>
      <w:r>
        <w:rPr>
          <w:rStyle w:val="s3"/>
        </w:rPr>
        <w:t xml:space="preserve"> 195-1-тармақпен толықтырылды </w:t>
      </w:r>
    </w:p>
    <w:p w:rsidR="005375C1" w:rsidRDefault="00145194">
      <w:pPr>
        <w:pStyle w:val="pj"/>
      </w:pPr>
      <w:r>
        <w:rPr>
          <w:rStyle w:val="s0"/>
        </w:rPr>
        <w:t>195-1. Кейіннен портфельдік талдауда және орта мерзімді перспективада тәуекелдерді бағалаудың жаңа модельдерін құруда пайдалану үшін тәуекел-менеджмент есептілігін автоматтандыру жоспарлануда.</w:t>
      </w:r>
    </w:p>
    <w:p w:rsidR="005375C1" w:rsidRDefault="00145194">
      <w:pPr>
        <w:pStyle w:val="pji"/>
      </w:pPr>
      <w:r>
        <w:rPr>
          <w:rStyle w:val="s3"/>
        </w:rPr>
        <w:t xml:space="preserve"> «Даму» кәсіпкерлікті дамыту қоры» АҚ Директорлар кеңесінің 2025.18.08. № 10/2025 </w:t>
      </w:r>
      <w:hyperlink r:id="rId233" w:anchor="sub_id=19501" w:history="1">
        <w:r>
          <w:rPr>
            <w:rStyle w:val="a4"/>
            <w:i/>
            <w:iCs/>
          </w:rPr>
          <w:t>шешімімен</w:t>
        </w:r>
      </w:hyperlink>
      <w:r>
        <w:rPr>
          <w:rStyle w:val="s3"/>
        </w:rPr>
        <w:t xml:space="preserve"> 195-2-тармақпен толықтырылды </w:t>
      </w:r>
    </w:p>
    <w:p w:rsidR="005375C1" w:rsidRDefault="00145194">
      <w:pPr>
        <w:pStyle w:val="pj"/>
      </w:pPr>
      <w:r>
        <w:rPr>
          <w:rStyle w:val="s0"/>
        </w:rPr>
        <w:t>195-2. Жиынтық тәуекел-позицияны басқару тиімділігін арттыру және ұзақ мерзімді перспективада қызметтің орнықтылығын қамтамасыз ету мақсатында портфельдік деңгейде тәуекелдерді бақылауды күшейту көзделеді.</w:t>
      </w:r>
    </w:p>
    <w:p w:rsidR="005375C1" w:rsidRDefault="00145194">
      <w:pPr>
        <w:pStyle w:val="pji"/>
      </w:pPr>
      <w:r>
        <w:rPr>
          <w:rStyle w:val="s3"/>
        </w:rPr>
        <w:t xml:space="preserve">«Даму» кәсіпкерлікті дамыту қоры» АҚ Директорлар кеңесінің 2025.18.08. № 10/2025 </w:t>
      </w:r>
      <w:hyperlink r:id="rId234" w:anchor="sub_id=19501" w:history="1">
        <w:r>
          <w:rPr>
            <w:rStyle w:val="a4"/>
            <w:i/>
            <w:iCs/>
          </w:rPr>
          <w:t>шешімімен</w:t>
        </w:r>
      </w:hyperlink>
      <w:r>
        <w:rPr>
          <w:rStyle w:val="s3"/>
        </w:rPr>
        <w:t xml:space="preserve"> 195-3-тармақпен толықтырылды </w:t>
      </w:r>
    </w:p>
    <w:p w:rsidR="005375C1" w:rsidRDefault="00145194">
      <w:pPr>
        <w:pStyle w:val="pj"/>
      </w:pPr>
      <w:r>
        <w:rPr>
          <w:rStyle w:val="s0"/>
        </w:rPr>
        <w:t>195-3. Тәуекелдерді бағалаудың дәлдігін арттыру және негізделген басқару шешімдерін қабылдау мақсатында рейтингтік және скорингтік модельдерді өзектендіру жоспарлануда.</w:t>
      </w:r>
    </w:p>
    <w:p w:rsidR="005375C1" w:rsidRDefault="00145194">
      <w:pPr>
        <w:pStyle w:val="pji"/>
      </w:pPr>
      <w:r>
        <w:rPr>
          <w:rStyle w:val="s3"/>
        </w:rPr>
        <w:t xml:space="preserve">«Даму» кәсіпкерлікті дамыту қоры» АҚ Директорлар кеңесінің 2025.18.08. № 10/2025 </w:t>
      </w:r>
      <w:hyperlink r:id="rId235" w:anchor="sub_id=19501" w:history="1">
        <w:r>
          <w:rPr>
            <w:rStyle w:val="a4"/>
            <w:i/>
            <w:iCs/>
          </w:rPr>
          <w:t>шешімімен</w:t>
        </w:r>
      </w:hyperlink>
      <w:r>
        <w:rPr>
          <w:rStyle w:val="s3"/>
        </w:rPr>
        <w:t xml:space="preserve"> 195-4-тармақпен толықтырылды </w:t>
      </w:r>
    </w:p>
    <w:p w:rsidR="005375C1" w:rsidRDefault="00145194">
      <w:pPr>
        <w:pStyle w:val="pj"/>
      </w:pPr>
      <w:r>
        <w:rPr>
          <w:rStyle w:val="s0"/>
        </w:rPr>
        <w:t>195-4. Тәуекел мәдениетінің деңгейін арттыру мақсатында қорда қызметкерлер үшін оқыту тұрақты негізде ұйымдастырылатын болады.</w:t>
      </w:r>
    </w:p>
    <w:p w:rsidR="005375C1" w:rsidRDefault="00145194">
      <w:pPr>
        <w:pStyle w:val="pj"/>
      </w:pPr>
      <w:r>
        <w:rPr>
          <w:rStyle w:val="s0"/>
          <w:b/>
          <w:bCs/>
        </w:rPr>
        <w:t>Ішкі бақылау жүйесін жетілдіру</w:t>
      </w:r>
    </w:p>
    <w:p w:rsidR="005375C1" w:rsidRDefault="00145194">
      <w:pPr>
        <w:pStyle w:val="pj"/>
      </w:pPr>
      <w:r>
        <w:rPr>
          <w:rStyle w:val="s0"/>
        </w:rPr>
        <w:lastRenderedPageBreak/>
        <w:t>196. Ішкі бақылау жүйесі корпоративтік басқару жүйесінің ажырамас бөлігі және бизнес-процестердің тиімділігін қамтамасыз ететін маңызды элемент болып табылады. Қордың ішкі аудит қызметі (ІАҚ) қызметтің және бағдарламалардың тиімділігін, нәтижелілігін, үнемділігін бағалауды жүргізеді, корпоративтік басқару, тәуекелдерді басқару және ішкі бақылау бойынша аудиторлық тексерулер жүргізеді. ІАҚ басшылыққа ұсынымдар мен консультациялар береді. Осылайша Қорда корпоративтік басқару, тәуекелдерді басқару және ішкі бақылау саласындағы кепілдіктерді ұсынады және қайта құрудың негізгі элементі болып танылады.</w:t>
      </w:r>
    </w:p>
    <w:p w:rsidR="005375C1" w:rsidRDefault="00145194">
      <w:pPr>
        <w:pStyle w:val="pji"/>
      </w:pPr>
      <w:r>
        <w:rPr>
          <w:rStyle w:val="s3"/>
        </w:rPr>
        <w:t xml:space="preserve"> «Даму» кәсіпкерлікті дамыту қоры» АҚ Директорлар кеңесінің 2025.18.08. № 10/2025 </w:t>
      </w:r>
      <w:hyperlink r:id="rId236" w:anchor="sub_id=19601" w:history="1">
        <w:r>
          <w:rPr>
            <w:rStyle w:val="a4"/>
            <w:i/>
            <w:iCs/>
          </w:rPr>
          <w:t>шешімімен</w:t>
        </w:r>
      </w:hyperlink>
      <w:r>
        <w:rPr>
          <w:rStyle w:val="s3"/>
        </w:rPr>
        <w:t xml:space="preserve"> 196-1-тармақпен толықтырылды </w:t>
      </w:r>
    </w:p>
    <w:p w:rsidR="005375C1" w:rsidRDefault="00145194">
      <w:pPr>
        <w:pStyle w:val="pj"/>
      </w:pPr>
      <w:r>
        <w:rPr>
          <w:rStyle w:val="s0"/>
        </w:rPr>
        <w:t>196-1. Қызметтің ашықтығын арттыру және Әдеп бұзушылықтардың алдын алу мақсатында Қор сыбайлас жемқорлық көріністерінің тәуекелдерін анықтау және азайту үшін жүйелі құрал енгізетін болады. Механизм мыналарды қамтиды:</w:t>
      </w:r>
    </w:p>
    <w:p w:rsidR="005375C1" w:rsidRDefault="00145194">
      <w:pPr>
        <w:pStyle w:val="pj"/>
      </w:pPr>
      <w:r>
        <w:rPr>
          <w:rFonts w:ascii="Symbol" w:hAnsi="Symbol"/>
        </w:rPr>
        <w:t></w:t>
      </w:r>
      <w:r>
        <w:rPr>
          <w:rStyle w:val="s0"/>
        </w:rPr>
        <w:t xml:space="preserve"> функционалдық міндеттерін орындау кезінде ықтимал сыбайлас жемқорлық тәуекелдерін сәйкестендіру;</w:t>
      </w:r>
    </w:p>
    <w:p w:rsidR="005375C1" w:rsidRDefault="00145194">
      <w:pPr>
        <w:pStyle w:val="pj"/>
      </w:pPr>
      <w:r>
        <w:rPr>
          <w:rFonts w:ascii="Symbol" w:hAnsi="Symbol"/>
        </w:rPr>
        <w:t></w:t>
      </w:r>
      <w:r>
        <w:rPr>
          <w:rStyle w:val="s0"/>
        </w:rPr>
        <w:t xml:space="preserve"> ішкі ортада да, сырттан да сыбайлас жемқорлық көріністеріне ықпал ететін факторлар мен жағдайларды талдау;</w:t>
      </w:r>
    </w:p>
    <w:p w:rsidR="005375C1" w:rsidRDefault="00145194">
      <w:pPr>
        <w:pStyle w:val="pj"/>
      </w:pPr>
      <w:r>
        <w:rPr>
          <w:rFonts w:ascii="Symbol" w:hAnsi="Symbol"/>
        </w:rPr>
        <w:t></w:t>
      </w:r>
      <w:r>
        <w:rPr>
          <w:rStyle w:val="s0"/>
        </w:rPr>
        <w:t xml:space="preserve"> ықтимал бұзушылықтардың индикаторларын бөліп көрсету (типтік белгілер, мінез-құлық үлгілері және ауытқулар);</w:t>
      </w:r>
    </w:p>
    <w:p w:rsidR="005375C1" w:rsidRDefault="00145194">
      <w:pPr>
        <w:pStyle w:val="pj"/>
      </w:pPr>
      <w:r>
        <w:rPr>
          <w:rFonts w:ascii="Symbol" w:hAnsi="Symbol"/>
        </w:rPr>
        <w:t></w:t>
      </w:r>
      <w:r>
        <w:rPr>
          <w:rStyle w:val="s0"/>
        </w:rPr>
        <w:t xml:space="preserve"> анықталған тәуекелдерді азайту және жою бойынша ұсыныстарды қоса алғанда, алдын алу тетіктерін қалыптастыру және енгізу.</w:t>
      </w:r>
    </w:p>
    <w:p w:rsidR="005375C1" w:rsidRDefault="00145194">
      <w:pPr>
        <w:pStyle w:val="pj"/>
      </w:pPr>
      <w:r>
        <w:rPr>
          <w:rStyle w:val="s0"/>
        </w:rPr>
        <w:t>197. ІАҚ құзыретті дамыту саласындағы ішкі аудиттің мақсаттары және персоналды дамыту жөніндегі басшылықтың жоспарланған іс-шаралары баяндалатын стратегиялық жоспарды әзірлеу арқылы, оның ішінде кәсіби органдармен өзара іс-қимылды жүзеге асыра отырып, адам ресурстарына перспективалық бағалау жүргізеді.</w:t>
      </w:r>
    </w:p>
    <w:p w:rsidR="005375C1" w:rsidRDefault="00145194">
      <w:pPr>
        <w:pStyle w:val="pj"/>
      </w:pPr>
      <w:r>
        <w:rPr>
          <w:rStyle w:val="s0"/>
        </w:rPr>
        <w:t>198. ІАҚ Қор</w:t>
      </w:r>
      <w:r>
        <w:t xml:space="preserve"> қызметінің стратегиялық бағытын және әлеуетті проблемалар мен тәуекелдерді түсіне отырып, ІАҚ жұмыскерлерінің дағдылар жиынтығын және болашақ қажеттіліктерді қанағаттандыру үшін ұсынылатын аудиторлық қызметтерді өзгертеді. ІАҚ өзінің кәсіби практикасын тиімділік туралы деректерді, озық әлемдік практикаларды және аудит объектілерінің пікірлерін ықпалдастыру арқылы үздіксіз жақсартып отырады.</w:t>
      </w:r>
    </w:p>
    <w:p w:rsidR="005375C1" w:rsidRDefault="00145194">
      <w:pPr>
        <w:pStyle w:val="pj"/>
      </w:pPr>
      <w:r>
        <w:t>199.</w:t>
      </w:r>
      <w:r>
        <w:rPr>
          <w:sz w:val="14"/>
          <w:szCs w:val="14"/>
        </w:rPr>
        <w:t xml:space="preserve"> </w:t>
      </w:r>
      <w:r>
        <w:rPr>
          <w:rStyle w:val="s0"/>
        </w:rPr>
        <w:t>Стратегиялық мақсаттарға қол жеткізу үшін ІАҚ тиімді қызметтің сандық және сапалық көрсеткіштерін біріктіреді.</w:t>
      </w:r>
    </w:p>
    <w:p w:rsidR="005375C1" w:rsidRDefault="00145194">
      <w:pPr>
        <w:pStyle w:val="pj"/>
      </w:pPr>
      <w:r>
        <w:rPr>
          <w:rStyle w:val="s0"/>
        </w:rPr>
        <w:t> </w:t>
      </w:r>
    </w:p>
    <w:p w:rsidR="005375C1" w:rsidRDefault="00145194">
      <w:pPr>
        <w:pStyle w:val="pj"/>
      </w:pPr>
      <w:r>
        <w:rPr>
          <w:rStyle w:val="s0"/>
          <w:b/>
          <w:bCs/>
        </w:rPr>
        <w:t>Персоналды дамыту</w:t>
      </w:r>
    </w:p>
    <w:p w:rsidR="005375C1" w:rsidRDefault="00145194">
      <w:pPr>
        <w:pStyle w:val="pj"/>
      </w:pPr>
      <w:r>
        <w:rPr>
          <w:rStyle w:val="s0"/>
        </w:rPr>
        <w:t>200. Қор адам ресурстарын басқару жөніндегі қызмет шеңберінде Холдингтің Бірыңғай кадр саясатының мақсаттары мен міндеттерін ұстанады.</w:t>
      </w:r>
    </w:p>
    <w:p w:rsidR="005375C1" w:rsidRDefault="00145194">
      <w:pPr>
        <w:pStyle w:val="pj"/>
      </w:pPr>
      <w:r>
        <w:rPr>
          <w:rStyle w:val="s0"/>
        </w:rPr>
        <w:t>201. Бірыңғай Кадр саясатының мақсаты - қойылған стратегиялық міндеттерді орындау үшін жеткілікті жоғары кәсіби және ұтқыр еңбек ресурстарын тұрақты дамытуды талап ететін ұйымның ұстанымын нығайту.</w:t>
      </w:r>
    </w:p>
    <w:p w:rsidR="005375C1" w:rsidRDefault="00145194">
      <w:pPr>
        <w:pStyle w:val="pji"/>
      </w:pPr>
      <w:r>
        <w:rPr>
          <w:rStyle w:val="s3"/>
        </w:rPr>
        <w:t xml:space="preserve">«Даму» кәсіпкерлікті дамыту қоры» АҚ Директорлар кеңесінің 2025.18.08. № 10/2025 </w:t>
      </w:r>
      <w:hyperlink r:id="rId237" w:anchor="sub_id=202" w:history="1">
        <w:r>
          <w:rPr>
            <w:rStyle w:val="a4"/>
            <w:i/>
            <w:iCs/>
          </w:rPr>
          <w:t>шешімімен</w:t>
        </w:r>
      </w:hyperlink>
      <w:r>
        <w:rPr>
          <w:rStyle w:val="s3"/>
        </w:rPr>
        <w:t xml:space="preserve"> 202-тармақ жаңа редакцияда (</w:t>
      </w:r>
      <w:hyperlink r:id="rId238" w:anchor="sub_id=20200" w:history="1">
        <w:r>
          <w:rPr>
            <w:rStyle w:val="a4"/>
            <w:i/>
            <w:iCs/>
          </w:rPr>
          <w:t>бұр.ред.қара</w:t>
        </w:r>
      </w:hyperlink>
      <w:r>
        <w:rPr>
          <w:rStyle w:val="s3"/>
        </w:rPr>
        <w:t>)</w:t>
      </w:r>
    </w:p>
    <w:p w:rsidR="005375C1" w:rsidRDefault="00145194">
      <w:pPr>
        <w:pStyle w:val="pj"/>
      </w:pPr>
      <w:r>
        <w:rPr>
          <w:rStyle w:val="s0"/>
        </w:rPr>
        <w:t>202. Алға қойылған мақсатқа жетуге бағытталған кадр саясатының міндеттері:</w:t>
      </w:r>
    </w:p>
    <w:p w:rsidR="005375C1" w:rsidRDefault="00145194">
      <w:pPr>
        <w:pStyle w:val="pj"/>
      </w:pPr>
      <w:r>
        <w:rPr>
          <w:rFonts w:ascii="Symbol" w:hAnsi="Symbol"/>
        </w:rPr>
        <w:t></w:t>
      </w:r>
      <w:r>
        <w:rPr>
          <w:rStyle w:val="s0"/>
        </w:rPr>
        <w:t xml:space="preserve"> Әртүрлілік пен инклюзивтілік қағидаттарын сақтай отырып, кадрлық жоспарлау құралдарын қолдана отырып, алға қойылған мақсаттарға жету үшін қажетті кадрлармен қамтамасыз ету.</w:t>
      </w:r>
    </w:p>
    <w:p w:rsidR="005375C1" w:rsidRDefault="00145194">
      <w:pPr>
        <w:pStyle w:val="pj"/>
      </w:pPr>
      <w:r>
        <w:rPr>
          <w:rFonts w:ascii="Symbol" w:hAnsi="Symbol"/>
        </w:rPr>
        <w:t></w:t>
      </w:r>
      <w:r>
        <w:rPr>
          <w:rStyle w:val="s0"/>
        </w:rPr>
        <w:t xml:space="preserve"> Адами капиталдың дамуын қамтамасыз ету үшін жұмысшылардың құзыреттілік деңгейін арттыру, әсіресе цифрлық дағдылар бөлігінде.</w:t>
      </w:r>
    </w:p>
    <w:p w:rsidR="005375C1" w:rsidRDefault="00145194">
      <w:pPr>
        <w:pStyle w:val="pj"/>
      </w:pPr>
      <w:r>
        <w:rPr>
          <w:rFonts w:ascii="Symbol" w:hAnsi="Symbol"/>
        </w:rPr>
        <w:lastRenderedPageBreak/>
        <w:t></w:t>
      </w:r>
      <w:r>
        <w:rPr>
          <w:rStyle w:val="s0"/>
        </w:rPr>
        <w:t xml:space="preserve"> Қызметкерлерді тарту және қайтару деңгейін арттыру және қолдау.</w:t>
      </w:r>
    </w:p>
    <w:p w:rsidR="005375C1" w:rsidRDefault="00145194">
      <w:pPr>
        <w:pStyle w:val="pj"/>
      </w:pPr>
      <w:r>
        <w:rPr>
          <w:rFonts w:ascii="Symbol" w:hAnsi="Symbol"/>
        </w:rPr>
        <w:t></w:t>
      </w:r>
      <w:r>
        <w:rPr>
          <w:rStyle w:val="s0"/>
        </w:rPr>
        <w:t xml:space="preserve"> HR процестерін цифрландыру, соның ішінде іріктеу және жалдау, тиімділікті бағалау, даму және оқыту.</w:t>
      </w:r>
    </w:p>
    <w:p w:rsidR="005375C1" w:rsidRDefault="00145194">
      <w:pPr>
        <w:pStyle w:val="pj"/>
      </w:pPr>
      <w:r>
        <w:rPr>
          <w:rFonts w:ascii="Symbol" w:hAnsi="Symbol"/>
        </w:rPr>
        <w:t></w:t>
      </w:r>
      <w:r>
        <w:rPr>
          <w:rStyle w:val="s0"/>
        </w:rPr>
        <w:t xml:space="preserve"> Өнімділікті басқару процесін теңшеу және калибрлеу.</w:t>
      </w:r>
    </w:p>
    <w:p w:rsidR="005375C1" w:rsidRDefault="00145194">
      <w:pPr>
        <w:pStyle w:val="pj"/>
      </w:pPr>
      <w:r>
        <w:rPr>
          <w:rFonts w:ascii="Symbol" w:hAnsi="Symbol"/>
        </w:rPr>
        <w:t></w:t>
      </w:r>
      <w:r>
        <w:rPr>
          <w:rStyle w:val="s0"/>
        </w:rPr>
        <w:t xml:space="preserve"> ESG-қағидаттарға, сенімге, ашықтыққа, топтық жұмысқа және кәсіпқойлыққа негізделген корпоративтік мәдениетті дамыту.</w:t>
      </w:r>
    </w:p>
    <w:p w:rsidR="005375C1" w:rsidRDefault="00145194">
      <w:pPr>
        <w:pStyle w:val="pj"/>
      </w:pPr>
      <w:r>
        <w:rPr>
          <w:rFonts w:ascii="Symbol" w:hAnsi="Symbol"/>
        </w:rPr>
        <w:t></w:t>
      </w:r>
      <w:r>
        <w:rPr>
          <w:rStyle w:val="s0"/>
        </w:rPr>
        <w:t xml:space="preserve"> Тәлімгерлік институтын, ішкі жаттықтырушылар мен басқарушы кадрлар мектептерін дамыту (оның ішінде «жас басшы мектептері»).</w:t>
      </w:r>
    </w:p>
    <w:p w:rsidR="005375C1" w:rsidRDefault="00145194">
      <w:pPr>
        <w:pStyle w:val="pj"/>
      </w:pPr>
      <w:r>
        <w:rPr>
          <w:rFonts w:ascii="Symbol" w:hAnsi="Symbol"/>
        </w:rPr>
        <w:t></w:t>
      </w:r>
      <w:r>
        <w:rPr>
          <w:rStyle w:val="s0"/>
        </w:rPr>
        <w:t xml:space="preserve"> Нарықтың міндеттері мен талаптарына байланысты soft skills және басқару құзыреттерін дамытуға баса назар аудара отырып, модульдік оқыту бағдарламаларын енгізу.</w:t>
      </w:r>
    </w:p>
    <w:p w:rsidR="005375C1" w:rsidRDefault="00145194">
      <w:pPr>
        <w:pStyle w:val="pj"/>
      </w:pPr>
      <w:r>
        <w:rPr>
          <w:rFonts w:ascii="Symbol" w:hAnsi="Symbol"/>
        </w:rPr>
        <w:t></w:t>
      </w:r>
      <w:r>
        <w:rPr>
          <w:rStyle w:val="s0"/>
        </w:rPr>
        <w:t xml:space="preserve"> Нарықтың міндеттері мен талаптарына байланысты soft skills және басқару құзыреттерін дамытуға баса назар аудара отырып, модульдік оқыту бағдарламаларын енгізу.</w:t>
      </w:r>
    </w:p>
    <w:p w:rsidR="005375C1" w:rsidRDefault="00145194">
      <w:pPr>
        <w:pStyle w:val="pj"/>
      </w:pPr>
      <w:r>
        <w:rPr>
          <w:rFonts w:ascii="Symbol" w:hAnsi="Symbol"/>
        </w:rPr>
        <w:t></w:t>
      </w:r>
      <w:r>
        <w:rPr>
          <w:rStyle w:val="s0"/>
        </w:rPr>
        <w:t xml:space="preserve"> Ішкі коммуникацияларды дамыту, қызметкерлердің қатысуын және жұмыс жағдайларына қанағаттануын тұрақты мониторингтеу.</w:t>
      </w:r>
    </w:p>
    <w:p w:rsidR="005375C1" w:rsidRDefault="00145194">
      <w:pPr>
        <w:pStyle w:val="pji"/>
      </w:pPr>
      <w:r>
        <w:rPr>
          <w:rStyle w:val="s3"/>
        </w:rPr>
        <w:t xml:space="preserve">«Даму» кәсіпкерлікті дамыту қоры» АҚ Директорлар кеңесінің 2025.18.08. № 10/2025 </w:t>
      </w:r>
      <w:hyperlink r:id="rId239" w:anchor="sub_id=202" w:history="1">
        <w:r>
          <w:rPr>
            <w:rStyle w:val="a4"/>
            <w:i/>
            <w:iCs/>
          </w:rPr>
          <w:t>шешімімен</w:t>
        </w:r>
      </w:hyperlink>
      <w:r>
        <w:rPr>
          <w:rStyle w:val="s3"/>
        </w:rPr>
        <w:t xml:space="preserve"> 203-тармақ жаңа редакцияда (</w:t>
      </w:r>
      <w:hyperlink r:id="rId240" w:anchor="sub_id=20300" w:history="1">
        <w:r>
          <w:rPr>
            <w:rStyle w:val="a4"/>
            <w:i/>
            <w:iCs/>
          </w:rPr>
          <w:t>бұр.ред.қара</w:t>
        </w:r>
      </w:hyperlink>
      <w:r>
        <w:rPr>
          <w:rStyle w:val="s3"/>
        </w:rPr>
        <w:t>)</w:t>
      </w:r>
    </w:p>
    <w:p w:rsidR="005375C1" w:rsidRDefault="00145194">
      <w:pPr>
        <w:pStyle w:val="pj"/>
      </w:pPr>
      <w:r>
        <w:rPr>
          <w:rStyle w:val="s0"/>
        </w:rPr>
        <w:t>203. Қорды қажетті біліктілікпен және қажетті уәждемемен қажетті Адами ресурстармен қамтамасыз ету үшін Қор стратегия шеңберінде қызметкерлерді даярлау мен оқытудың тиімді жүйесін құру арқылы персоналды дамыту және тәрбиелеу бойынша белсенді жұмыс жүргізеді. Қордың персоналмен жұмыс жөніндегі міндеттері Қордың дамуына және тиімділігінің өсуіне үлес қоса алатын кәсіпқойларды тарту және Қорда ұстап қалу болып табылады. Кадр саясаты шеңберінде Холдингтің барлық еншілес ұйымдарына бірыңғай тәсілді ескере отырып, Қор мынадай бағыттар бойынша дамуды жоспарлап отыр:</w:t>
      </w:r>
    </w:p>
    <w:p w:rsidR="005375C1" w:rsidRDefault="00145194">
      <w:pPr>
        <w:pStyle w:val="pj"/>
      </w:pPr>
      <w:r>
        <w:rPr>
          <w:rStyle w:val="s0"/>
        </w:rPr>
        <w:t>1) Еңбек ресурстарын жоспарлау ашықтықты қамтамасыз ететін ашық конкурстық іріктеуді қолдану арқылы, сондай-ақ Қордың үздік қызметкерлерінен кадр резервін құру есебінен жүзеге асырылатын болады;</w:t>
      </w:r>
    </w:p>
    <w:p w:rsidR="005375C1" w:rsidRDefault="00145194">
      <w:pPr>
        <w:pStyle w:val="pj"/>
      </w:pPr>
      <w:r>
        <w:rPr>
          <w:rStyle w:val="s0"/>
        </w:rPr>
        <w:t>2) жұмыскерлердің еңбек өнімділігі деңгейін арттыру қызметті бағалау, қызметтің негізгі көрсеткіштерін қолдану, персоналды аттестаттау және уәждемелік бағдарламалар тәсілімен жүргізілетін болады;</w:t>
      </w:r>
    </w:p>
    <w:p w:rsidR="005375C1" w:rsidRDefault="00145194">
      <w:pPr>
        <w:pStyle w:val="pj"/>
      </w:pPr>
      <w:r>
        <w:rPr>
          <w:rStyle w:val="s0"/>
        </w:rPr>
        <w:t>3) адами капиталды нәтижелі басқару персоналды тұрақты оқыту мен дамыту жүйесін, еңбек процестерінде ақпаратты басқарудың заманауи технологиялары мен жүйелерін, оның ішінде білімді басқару процестерін цифрландыруды енгізуді және қолдануды қамтамасыз етеді. Қор қызметкерлерінің кәсіптік даярлық деңгейін тәуекел-менеджмент, жобаларды талдау, клиенттік сүйемелдеу және цифрлық құралдар саласындағы құзыреттерді дамытуды қоса алғанда, жоғары білікті мамандарға қойылатын талаптарға сәйкес келтіруге ерекше назар аударылатын болады;</w:t>
      </w:r>
    </w:p>
    <w:p w:rsidR="005375C1" w:rsidRDefault="00145194">
      <w:pPr>
        <w:pStyle w:val="pj"/>
      </w:pPr>
      <w:r>
        <w:rPr>
          <w:rStyle w:val="s0"/>
        </w:rPr>
        <w:t>4) енгізілген грейдтер жүйесі негізінде және нарықтағы жалақыны шолуды ескере отырып, еңбегі үшін әділ және бәсекеге қабілетті сыйақыны қамтамасыз ету, сондай-ақ Қордың нарықтық бағдарлары мен стратегиялық міндеттерін ескере отырып, персоналды ынталандырудың икемді жүйесін енгізу;</w:t>
      </w:r>
    </w:p>
    <w:p w:rsidR="005375C1" w:rsidRDefault="00145194">
      <w:pPr>
        <w:pStyle w:val="pj"/>
      </w:pPr>
      <w:r>
        <w:rPr>
          <w:rStyle w:val="s0"/>
        </w:rPr>
        <w:t xml:space="preserve">5) персоналды іріктеуді, кадрлық іс жүргізуді, KPI бағалауды, оқытуды, кадрлық резервті басқаруды және электрондық жеке кабинеттерді қалыптастыруды қоса алғанда, HR-процестерді автоматтандыру есебінен операциялық тиімділікті арттыру, сондай-ақ </w:t>
      </w:r>
      <w:r>
        <w:rPr>
          <w:rStyle w:val="s0"/>
        </w:rPr>
        <w:lastRenderedPageBreak/>
        <w:t xml:space="preserve">оқыту процесін </w:t>
      </w:r>
      <w:r>
        <w:rPr>
          <w:rStyle w:val="anegp0gi0b9av8jahpyh"/>
        </w:rPr>
        <w:t>автоматтандыру</w:t>
      </w:r>
      <w:r>
        <w:t xml:space="preserve">, </w:t>
      </w:r>
      <w:r>
        <w:rPr>
          <w:rStyle w:val="anegp0gi0b9av8jahpyh"/>
        </w:rPr>
        <w:t>оқу</w:t>
      </w:r>
      <w:r>
        <w:t xml:space="preserve"> </w:t>
      </w:r>
      <w:r>
        <w:rPr>
          <w:rStyle w:val="anegp0gi0b9av8jahpyh"/>
        </w:rPr>
        <w:t>жоспарларын</w:t>
      </w:r>
      <w:r>
        <w:t xml:space="preserve"> </w:t>
      </w:r>
      <w:r>
        <w:rPr>
          <w:rStyle w:val="anegp0gi0b9av8jahpyh"/>
        </w:rPr>
        <w:t>қалыптастыру</w:t>
      </w:r>
      <w:r>
        <w:t xml:space="preserve"> </w:t>
      </w:r>
      <w:r>
        <w:rPr>
          <w:rStyle w:val="anegp0gi0b9av8jahpyh"/>
        </w:rPr>
        <w:t>және</w:t>
      </w:r>
      <w:r>
        <w:t xml:space="preserve"> </w:t>
      </w:r>
      <w:r>
        <w:rPr>
          <w:rStyle w:val="anegp0gi0b9av8jahpyh"/>
        </w:rPr>
        <w:t>бірыңғай</w:t>
      </w:r>
      <w:r>
        <w:t xml:space="preserve"> </w:t>
      </w:r>
      <w:r>
        <w:rPr>
          <w:rStyle w:val="anegp0gi0b9av8jahpyh"/>
        </w:rPr>
        <w:t>ЭҚЖ</w:t>
      </w:r>
      <w:r>
        <w:t>-</w:t>
      </w:r>
      <w:r>
        <w:rPr>
          <w:rStyle w:val="anegp0gi0b9av8jahpyh"/>
        </w:rPr>
        <w:t>да</w:t>
      </w:r>
      <w:r>
        <w:t xml:space="preserve"> </w:t>
      </w:r>
      <w:r>
        <w:rPr>
          <w:rStyle w:val="anegp0gi0b9av8jahpyh"/>
        </w:rPr>
        <w:t>оқыту</w:t>
      </w:r>
      <w:r>
        <w:t xml:space="preserve"> </w:t>
      </w:r>
      <w:r>
        <w:rPr>
          <w:rStyle w:val="anegp0gi0b9av8jahpyh"/>
        </w:rPr>
        <w:t>шарттарын</w:t>
      </w:r>
      <w:r>
        <w:t xml:space="preserve"> </w:t>
      </w:r>
      <w:r>
        <w:rPr>
          <w:rStyle w:val="anegp0gi0b9av8jahpyh"/>
        </w:rPr>
        <w:t>келісу</w:t>
      </w:r>
      <w:r>
        <w:t>;</w:t>
      </w:r>
    </w:p>
    <w:p w:rsidR="005375C1" w:rsidRDefault="00145194">
      <w:pPr>
        <w:pStyle w:val="pj"/>
      </w:pPr>
      <w:r>
        <w:t xml:space="preserve">6) </w:t>
      </w:r>
      <w:r>
        <w:rPr>
          <w:rStyle w:val="s0"/>
        </w:rPr>
        <w:t>Қордың HR-брендін ілгерілету және жас мамандарды, оның ішінде жоғары оқу орындарымен және кәсіби қоғамдастықтармен әріптестік арқылы тарту, Қордың жұмыс беруші ретіндегі имиджін дамыту.</w:t>
      </w:r>
    </w:p>
    <w:p w:rsidR="005375C1" w:rsidRDefault="00145194">
      <w:pPr>
        <w:pStyle w:val="pji"/>
      </w:pPr>
      <w:r>
        <w:rPr>
          <w:rStyle w:val="s3"/>
        </w:rPr>
        <w:t xml:space="preserve"> «Даму» кәсіпкерлікті дамыту қоры» АҚ Директорлар кеңесінің 2025.18.08. № 10/2025 </w:t>
      </w:r>
      <w:hyperlink r:id="rId241" w:anchor="sub_id=2031" w:history="1">
        <w:r>
          <w:rPr>
            <w:rStyle w:val="a4"/>
            <w:i/>
            <w:iCs/>
          </w:rPr>
          <w:t>шешімімен</w:t>
        </w:r>
      </w:hyperlink>
      <w:r>
        <w:rPr>
          <w:rStyle w:val="s3"/>
        </w:rPr>
        <w:t xml:space="preserve"> 203-1-тармақпен толықтырылды </w:t>
      </w:r>
    </w:p>
    <w:p w:rsidR="005375C1" w:rsidRDefault="00145194">
      <w:pPr>
        <w:pStyle w:val="pj"/>
      </w:pPr>
      <w:r>
        <w:rPr>
          <w:rStyle w:val="s0"/>
        </w:rPr>
        <w:t>203-1. Тұрақты дамуды және заманауи талаптарға сәйкестікті қамтамасыз ету мақсатында Қор ашықтық, инклюзивтілік және ESG қағидаттарына сүйене отырып, корпоративтік мәдениетті күшейтеді. Басқарушылық және цифрлық құзыреттіліктерді, soft skills және көшбасшылық қасиеттерді дамытуға, сондай-ақ қызметкерлердің Қор мақсаттарына жоғары нәтижелілігі мен адалдығына ықпал ететін тартылатын ортаны құруға ерекше назар аударылады.</w:t>
      </w:r>
    </w:p>
    <w:p w:rsidR="005375C1" w:rsidRDefault="00145194">
      <w:pPr>
        <w:pStyle w:val="pji"/>
      </w:pPr>
      <w:r>
        <w:rPr>
          <w:rStyle w:val="s3"/>
        </w:rPr>
        <w:t xml:space="preserve">«Даму» кәсіпкерлікті дамыту қоры» АҚ Директорлар кеңесінің 2025.18.08. № 10/2025 </w:t>
      </w:r>
      <w:hyperlink r:id="rId242" w:anchor="sub_id=2031" w:history="1">
        <w:r>
          <w:rPr>
            <w:rStyle w:val="a4"/>
            <w:i/>
            <w:iCs/>
          </w:rPr>
          <w:t>шешімімен</w:t>
        </w:r>
      </w:hyperlink>
      <w:r>
        <w:rPr>
          <w:rStyle w:val="s3"/>
        </w:rPr>
        <w:t xml:space="preserve"> 203-2-тармақпен толықтырылды </w:t>
      </w:r>
    </w:p>
    <w:p w:rsidR="005375C1" w:rsidRDefault="00145194">
      <w:pPr>
        <w:pStyle w:val="pj"/>
      </w:pPr>
      <w:r>
        <w:rPr>
          <w:rStyle w:val="s0"/>
        </w:rPr>
        <w:t>203-2. Адам ресурстарын басқару тиімділігін арттыру мақсатында Қор HR-метрикаларды (айналым, қатысу, оқыту тиімділігі), құзыреттерді бағалау және кадрлық қажеттіліктерді болжау құралдарын қоса алғанда, HR-аналитиканың цифрлық құралдарын енгізеді. Бұл деректер негізінде негізделген шешімдер қабылдауға және процестердің ашықтығын арттыруға мүмкіндік береді.</w:t>
      </w:r>
    </w:p>
    <w:p w:rsidR="005375C1" w:rsidRDefault="00145194">
      <w:pPr>
        <w:pStyle w:val="pj"/>
      </w:pPr>
      <w:r>
        <w:rPr>
          <w:rStyle w:val="s0"/>
        </w:rPr>
        <w:t> </w:t>
      </w:r>
    </w:p>
    <w:p w:rsidR="005375C1" w:rsidRDefault="00145194">
      <w:pPr>
        <w:pStyle w:val="pj"/>
      </w:pPr>
      <w:r>
        <w:rPr>
          <w:rStyle w:val="s0"/>
          <w:b/>
          <w:bCs/>
        </w:rPr>
        <w:t>МШОК саласындағы халықаралық даму ұйымдарының (ЭЫДҰ және т.б.) талдамалық зерттеулерін сараптамалық сүйемелдеу.</w:t>
      </w:r>
    </w:p>
    <w:p w:rsidR="005375C1" w:rsidRDefault="00145194">
      <w:pPr>
        <w:pStyle w:val="pj"/>
      </w:pPr>
      <w:r>
        <w:rPr>
          <w:rStyle w:val="s0"/>
        </w:rPr>
        <w:t>204. Қор Қазақстандағы МШОК-ті қолдаудың негізгі институты ретінде тұрақты негізде осы сектордың негізгі даму көрсеткіштеріне мониторинг және талдау жүргізетін болады, оның нәтижелері кең аудитория үшін қолжетімді мерзімді есептер түрінде жарияланатын болады. Қазақстанның шетелдік ұйымдар үшін инвестициялық мүмкіндіктерін ілгерілету мақсатында, сондай-ақ Қазақстанның халықаралық ұйымдарға қатысу мәртебесін арттыру үшін Қор «МШОК және кәсіпкерлерді қаржыландыру» (ЭЫДҰ), «Азиядағы МШОК-ті қаржыландыруға шолу» (АДБ) және т.б. сияқты халықаралық даму ұйымдарының талдамалық зерттеулерін сараптамалық сүйемелдеуді жүзеге асыратын болады.</w:t>
      </w:r>
    </w:p>
    <w:p w:rsidR="005375C1" w:rsidRDefault="00145194">
      <w:pPr>
        <w:pStyle w:val="pj"/>
      </w:pPr>
      <w:r>
        <w:rPr>
          <w:rStyle w:val="s0"/>
        </w:rPr>
        <w:t>205. Қордың осы жұмысының нәтижелері мынадай ҚТК-мен өлшенетін болады:</w:t>
      </w:r>
    </w:p>
    <w:p w:rsidR="005375C1" w:rsidRDefault="00145194">
      <w:pPr>
        <w:pStyle w:val="pj"/>
      </w:pPr>
      <w:r>
        <w:rPr>
          <w:rStyle w:val="s0"/>
        </w:rPr>
        <w:t>- «Даму» қорының қызметіне МШОК субъектілерінің сенімі мен қанағаттанушылығын 2033 жылға қарай 95%-дан төмен емес деңгейде бағалау.</w:t>
      </w:r>
    </w:p>
    <w:p w:rsidR="005375C1" w:rsidRDefault="00145194">
      <w:pPr>
        <w:pStyle w:val="pc"/>
      </w:pPr>
      <w:r>
        <w:rPr>
          <w:rStyle w:val="s1"/>
        </w:rPr>
        <w:t> </w:t>
      </w:r>
    </w:p>
    <w:p w:rsidR="005375C1" w:rsidRDefault="00145194">
      <w:pPr>
        <w:pStyle w:val="pc"/>
      </w:pPr>
      <w:r>
        <w:rPr>
          <w:rStyle w:val="s1"/>
        </w:rPr>
        <w:t> </w:t>
      </w:r>
    </w:p>
    <w:p w:rsidR="005375C1" w:rsidRDefault="00145194">
      <w:pPr>
        <w:pStyle w:val="pc"/>
      </w:pPr>
      <w:bookmarkStart w:id="18" w:name="SUB20600"/>
      <w:bookmarkEnd w:id="18"/>
      <w:r>
        <w:rPr>
          <w:rStyle w:val="s1"/>
        </w:rPr>
        <w:t>5-тарау. «Даму» қоры қызметінің стратегиялық түйінді көрсеткіштері</w:t>
      </w:r>
    </w:p>
    <w:p w:rsidR="005375C1" w:rsidRDefault="00145194">
      <w:pPr>
        <w:pStyle w:val="pc"/>
      </w:pPr>
      <w:r>
        <w:t> </w:t>
      </w:r>
    </w:p>
    <w:p w:rsidR="005375C1" w:rsidRDefault="00145194">
      <w:pPr>
        <w:pStyle w:val="pji"/>
      </w:pPr>
      <w:r>
        <w:rPr>
          <w:rStyle w:val="s3"/>
        </w:rPr>
        <w:t xml:space="preserve">«Даму» кәсіпкерлікті дамыту қоры» АҚ Директорлар кеңесінің 2025.18.08. № 10/2025 </w:t>
      </w:r>
      <w:hyperlink r:id="rId243" w:anchor="sub_id=206" w:history="1">
        <w:r>
          <w:rPr>
            <w:rStyle w:val="a4"/>
            <w:i/>
            <w:iCs/>
          </w:rPr>
          <w:t>шешімімен</w:t>
        </w:r>
      </w:hyperlink>
      <w:r>
        <w:rPr>
          <w:rStyle w:val="s3"/>
        </w:rPr>
        <w:t xml:space="preserve"> 206-тармақ жаңа редакцияда (</w:t>
      </w:r>
      <w:hyperlink r:id="rId244" w:anchor="sub_id=20600" w:history="1">
        <w:r>
          <w:rPr>
            <w:rStyle w:val="a4"/>
            <w:i/>
            <w:iCs/>
          </w:rPr>
          <w:t>бұр.ред.қара</w:t>
        </w:r>
      </w:hyperlink>
      <w:r>
        <w:rPr>
          <w:rStyle w:val="s3"/>
        </w:rPr>
        <w:t>)</w:t>
      </w:r>
    </w:p>
    <w:p w:rsidR="005375C1" w:rsidRDefault="00145194">
      <w:pPr>
        <w:pStyle w:val="pj"/>
      </w:pPr>
      <w:r>
        <w:rPr>
          <w:rStyle w:val="s0"/>
        </w:rPr>
        <w:t xml:space="preserve">206. Әрбір стратегиялық бағыт шеңберінде «Даму» Қоры ҚТК пайдалана отырып, қойылған міндеттерге қол жеткізуге тұрақты мониторинг </w:t>
      </w:r>
      <w:r>
        <w:rPr>
          <w:rStyle w:val="anegp0gi0b9av8jahpyh"/>
        </w:rPr>
        <w:t>жүргізетін</w:t>
      </w:r>
      <w:r>
        <w:t xml:space="preserve"> </w:t>
      </w:r>
      <w:r>
        <w:rPr>
          <w:rStyle w:val="anegp0gi0b9av8jahpyh"/>
        </w:rPr>
        <w:t>болады</w:t>
      </w:r>
      <w:r>
        <w:t>.</w:t>
      </w:r>
    </w:p>
    <w:tbl>
      <w:tblPr>
        <w:tblW w:w="5000" w:type="pct"/>
        <w:tblCellMar>
          <w:left w:w="0" w:type="dxa"/>
          <w:right w:w="0" w:type="dxa"/>
        </w:tblCellMar>
        <w:tblLook w:val="04A0" w:firstRow="1" w:lastRow="0" w:firstColumn="1" w:lastColumn="0" w:noHBand="0" w:noVBand="1"/>
      </w:tblPr>
      <w:tblGrid>
        <w:gridCol w:w="445"/>
        <w:gridCol w:w="3712"/>
        <w:gridCol w:w="3999"/>
        <w:gridCol w:w="1415"/>
      </w:tblGrid>
      <w:tr w:rsidR="005375C1">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Көрсеткіш</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Есептеу әдістемесі</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2033 ж.</w:t>
            </w:r>
          </w:p>
        </w:tc>
      </w:tr>
      <w:tr w:rsidR="005375C1">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 xml:space="preserve">СТРАТЕГИЯЛЫҚ БАҒЫТ 1. </w:t>
            </w:r>
          </w:p>
          <w:p w:rsidR="005375C1" w:rsidRDefault="00145194">
            <w:pPr>
              <w:pStyle w:val="pc"/>
              <w:spacing w:line="252" w:lineRule="auto"/>
            </w:pPr>
            <w:r>
              <w:rPr>
                <w:b/>
                <w:bCs/>
              </w:rPr>
              <w:t>Микро, шағын және орта кәсіпкерліктің (ММСП) жаңа және жұмыс істеп тұрған субъектілерін қолдау және дамыту</w:t>
            </w:r>
          </w:p>
        </w:tc>
      </w:tr>
      <w:tr w:rsidR="005375C1">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lastRenderedPageBreak/>
              <w:t>ММСП субъектілерінің Қордың қаржылық бағдарламаларына қолжетімділігін қамтамасыз ету</w:t>
            </w:r>
          </w:p>
        </w:tc>
      </w:tr>
      <w:tr w:rsidR="005375C1">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Қаржылық қолдау алған ММСП субъектілерінің нарықтағы жұмыс істеп тұрған ММСП санына шаққандағы үлесі, %</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X/Y * 100%, мұнда:</w:t>
            </w:r>
          </w:p>
          <w:p w:rsidR="005375C1" w:rsidRDefault="00145194">
            <w:pPr>
              <w:pStyle w:val="p"/>
              <w:spacing w:line="252" w:lineRule="auto"/>
            </w:pPr>
            <w:r>
              <w:t>Х - 2024 жылдан бастап жинақталған Қордың қаржылық бағдарламалары бойынша қолдау алған бірегей ММСП субъектілерінің саны;</w:t>
            </w:r>
          </w:p>
          <w:p w:rsidR="005375C1" w:rsidRDefault="00145194">
            <w:pPr>
              <w:pStyle w:val="p"/>
              <w:spacing w:line="252" w:lineRule="auto"/>
            </w:pPr>
            <w:r>
              <w:t>Y - есепті кезең соңындағы нарықтағы жұмыс істеп тұрған ММСП субъектілерінің саны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6,67%</w:t>
            </w:r>
          </w:p>
        </w:tc>
      </w:tr>
      <w:tr w:rsidR="005375C1">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Қолдау алған кәсіпкерлердің жалпы санындағы орта кәсіпкерлердің үлесі, %</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X/Y * 100%, мұнда:</w:t>
            </w:r>
          </w:p>
          <w:p w:rsidR="005375C1" w:rsidRDefault="00145194">
            <w:pPr>
              <w:pStyle w:val="p"/>
              <w:spacing w:line="252" w:lineRule="auto"/>
            </w:pPr>
            <w:r>
              <w:t>Х - Қордың қаржылық бағдарламалары бойынша қолдау алған орта кәсіпкерлердің жобаларының саны;</w:t>
            </w:r>
          </w:p>
          <w:p w:rsidR="005375C1" w:rsidRDefault="00145194">
            <w:pPr>
              <w:pStyle w:val="p"/>
              <w:spacing w:line="252" w:lineRule="auto"/>
            </w:pPr>
            <w:r>
              <w:t>Y - Қордың қаржылық бағдарламаларымен қамтылған жалпы ММСП жобаларының саны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4%</w:t>
            </w:r>
          </w:p>
        </w:tc>
      </w:tr>
      <w:tr w:rsidR="005375C1">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Қолдау алған ММСП кәсіпорындарының экономикалық тиімділігін арттыруды қамтамасыз ету</w:t>
            </w:r>
          </w:p>
        </w:tc>
      </w:tr>
      <w:tr w:rsidR="005375C1">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Қордан қолдау алған кәсіпорындардың (2024 жылдан бастап жинақталған) 2033 жылғы кірісі, млрд теңге</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Есепті кезең ішінде Қордан қолдау алған кәсіпорындардың жиынтық табысы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202 017</w:t>
            </w:r>
          </w:p>
        </w:tc>
      </w:tr>
      <w:tr w:rsidR="005375C1">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Қордан қолдау алған кәсіпкерлер төлеген салықтардың өсімі, млрд теңге</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Қаржылық қолдау бағдарламалары қатысушыларының есепті жылғы төлеген салық сомасы - өткен жылғы салық сомасы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200</w:t>
            </w:r>
          </w:p>
        </w:tc>
      </w:tr>
      <w:tr w:rsidR="005375C1">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«Даму» қорының қолдауымен құрылған жұмыс орындары, бірлік (жылына)</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Есепті кезеңде Қордан қолдау алған кәсіпкерлер құрған жұмыс орындарының саны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15 800</w:t>
            </w:r>
          </w:p>
        </w:tc>
      </w:tr>
      <w:tr w:rsidR="005375C1">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СТРАТЕГИЯЛЫҚ БАҒЫТ 2.</w:t>
            </w:r>
          </w:p>
          <w:p w:rsidR="005375C1" w:rsidRDefault="00145194">
            <w:pPr>
              <w:pStyle w:val="pc"/>
              <w:spacing w:line="252" w:lineRule="auto"/>
            </w:pPr>
            <w:r>
              <w:rPr>
                <w:b/>
                <w:bCs/>
              </w:rPr>
              <w:t>«Даму» қорының орнықты институционалдық дамуы</w:t>
            </w:r>
          </w:p>
        </w:tc>
      </w:tr>
      <w:tr w:rsidR="005375C1">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Тұрақты даму деңгейін арттыру</w:t>
            </w:r>
          </w:p>
        </w:tc>
      </w:tr>
      <w:tr w:rsidR="005375C1">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Тұрақты даму рейтингі</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Халықаралық рейтинг агенттігінен алынған тұрақты даму рейтингі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43</w:t>
            </w:r>
          </w:p>
        </w:tc>
      </w:tr>
      <w:tr w:rsidR="005375C1">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Корпоративтік басқару деңгейін арттыру</w:t>
            </w:r>
          </w:p>
        </w:tc>
      </w:tr>
      <w:tr w:rsidR="005375C1">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rPr>
                <w:b/>
                <w:bCs/>
              </w:rPr>
              <w:t>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ММСП субъектілерінің «Даму» қорының қызметіне деген сенімі мен қанағаттанушылық бағасы, %</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
              <w:spacing w:line="252" w:lineRule="auto"/>
            </w:pPr>
            <w:r>
              <w:t>Қор қызметіне деген сенім мен қанағаттанушылық деңгейін тәуелсіз компания арқылы бағалау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375C1" w:rsidRDefault="00145194">
            <w:pPr>
              <w:pStyle w:val="pc"/>
              <w:spacing w:line="252" w:lineRule="auto"/>
            </w:pPr>
            <w:r>
              <w:t>Кемінде 95%</w:t>
            </w:r>
          </w:p>
        </w:tc>
      </w:tr>
    </w:tbl>
    <w:p w:rsidR="005375C1" w:rsidRDefault="00145194">
      <w:pPr>
        <w:pStyle w:val="pj"/>
      </w:pPr>
      <w:r>
        <w:t> </w:t>
      </w:r>
    </w:p>
    <w:p w:rsidR="005375C1" w:rsidRDefault="00145194">
      <w:pPr>
        <w:pStyle w:val="pj"/>
      </w:pPr>
      <w:r>
        <w:t> </w:t>
      </w:r>
    </w:p>
    <w:p w:rsidR="005375C1" w:rsidRDefault="00145194">
      <w:pPr>
        <w:pStyle w:val="pc"/>
      </w:pPr>
      <w:r>
        <w:rPr>
          <w:rStyle w:val="s1"/>
        </w:rPr>
        <w:t>Қорытынды</w:t>
      </w:r>
    </w:p>
    <w:p w:rsidR="005375C1" w:rsidRDefault="00145194">
      <w:pPr>
        <w:pStyle w:val="pc"/>
      </w:pPr>
      <w:r>
        <w:lastRenderedPageBreak/>
        <w:t> </w:t>
      </w:r>
    </w:p>
    <w:p w:rsidR="005375C1" w:rsidRDefault="00145194">
      <w:pPr>
        <w:pStyle w:val="pj"/>
      </w:pPr>
      <w:r>
        <w:rPr>
          <w:rStyle w:val="s0"/>
        </w:rPr>
        <w:t>207. «Даму» қорының даму стратегиясы Қазақстанның МШОК секторын дамытуға бағытталған және МШОК-ті дамытудың мемлекеттік, сондай-ақ жеке бағдарламаларын іске асырудың табысты және тиімді тәжірибесін ескереді. Қордың МШОК-ті қаржылық және қаржылық емес қолдаудың жиырма бес жылдан астам тәжірибесі, сондай-ақ Даму стратегиясын тиімді іске асыруды арттыру және алға қойылған мақсаттар мен міндеттерге қол жеткізу үшін пайдаланылатын басқа да бірқатар күшті жақтары бар.</w:t>
      </w:r>
    </w:p>
    <w:p w:rsidR="005375C1" w:rsidRDefault="00145194">
      <w:pPr>
        <w:pStyle w:val="pji"/>
      </w:pPr>
      <w:r>
        <w:rPr>
          <w:rStyle w:val="s3"/>
        </w:rPr>
        <w:t xml:space="preserve">«Даму» кәсіпкерлікті дамыту қоры» АҚ Директорлар кеңесінің 2025.18.08. № 10/2025 </w:t>
      </w:r>
      <w:hyperlink r:id="rId245" w:anchor="sub_id=208" w:history="1">
        <w:r>
          <w:rPr>
            <w:rStyle w:val="a4"/>
            <w:i/>
            <w:iCs/>
          </w:rPr>
          <w:t>шешімімен</w:t>
        </w:r>
      </w:hyperlink>
      <w:r>
        <w:rPr>
          <w:rStyle w:val="s3"/>
        </w:rPr>
        <w:t xml:space="preserve"> 208-тармақ жаңа редакцияда (</w:t>
      </w:r>
      <w:hyperlink r:id="rId246" w:anchor="sub_id=20800" w:history="1">
        <w:r>
          <w:rPr>
            <w:rStyle w:val="a4"/>
            <w:i/>
            <w:iCs/>
          </w:rPr>
          <w:t>бұр.ред.қара</w:t>
        </w:r>
      </w:hyperlink>
      <w:r>
        <w:rPr>
          <w:rStyle w:val="s3"/>
        </w:rPr>
        <w:t>)</w:t>
      </w:r>
    </w:p>
    <w:p w:rsidR="005375C1" w:rsidRDefault="00145194">
      <w:pPr>
        <w:pStyle w:val="pj"/>
      </w:pPr>
      <w:r>
        <w:rPr>
          <w:rStyle w:val="s0"/>
        </w:rPr>
        <w:t>208. Қордың қаржы құралдарымен жаппай қамтылуын қамтамасыз ету мақсатында Даму стратегиясы шеңберінде Қор микро, шағын және орта кәсіпорындарды қаржыландыру көлемін ұлғайту арқылы серіктестер арқылы кредиттік қаражатты орналастырудың қолданыстағы шартты бағдарламалары бойынша жұмысын жалғастырады. Сондай-ақ, Қор қаржыландыру бағдарламаларының қолжетімділігін арттыру құралдарын, оның ішінде кредиттердің сыйақы мөлшерлемесін субсидиялауды (субсидиялау көлемін кезең-кезеңімен төмендете отырып) және міндеттемелерге кепілдік беруді іске асыратын болады. Кепілдік беру бөлігінде Қор қолданыстағы кепілдік беру құралын да пайдаланатын болады, сондай-ақ елдегі кепілдік беру құралының негізгі операторы ретінде ЖКС қолдау кепілдік қоры мәртебесіне жете отырып, кепілдіктер көлемін ұлғайтатын болады.</w:t>
      </w:r>
    </w:p>
    <w:p w:rsidR="005375C1" w:rsidRDefault="00145194">
      <w:pPr>
        <w:pStyle w:val="pj"/>
      </w:pPr>
      <w:r>
        <w:rPr>
          <w:rStyle w:val="s0"/>
        </w:rPr>
        <w:t>209. МШОК-ті, оның ішінде орта кәсіпкерлерді қаржылық бағдарламалармен қамту үлесін ұлғайту жөніндегі стратегиялық міндеттің болуын ескере отырып, Қор қызметінің басым бағыттарының бірі қарыз қаражатының көлемін ұлғайту және қорландыру көздерін әртараптандыру болып табылады.</w:t>
      </w:r>
    </w:p>
    <w:p w:rsidR="005375C1" w:rsidRDefault="00145194">
      <w:pPr>
        <w:pStyle w:val="pj"/>
      </w:pPr>
      <w:r>
        <w:rPr>
          <w:rStyle w:val="s0"/>
        </w:rPr>
        <w:t>210. Сонымен қатар, орнықты даму рейтингін арттыру жөніндегі стратегиялық бағыт шеңберінде Қор іске асырылып жатқан қолдау құралдарының шарттарына, сондай-ақ ESG-бастамалар шеңберінде орнықты даму мақсаттарына қол жеткізу жөніндегі барлық ішкі қағидаттар мен саясатқа белсенді түрде енгізе отырып, күш-жігер жұмсауды жоспарлап отыр.</w:t>
      </w:r>
    </w:p>
    <w:p w:rsidR="005375C1" w:rsidRDefault="00145194">
      <w:pPr>
        <w:pStyle w:val="pj"/>
      </w:pPr>
      <w:r>
        <w:rPr>
          <w:rStyle w:val="s0"/>
        </w:rPr>
        <w:t>211. «Даму» қоры Қазақстанда кәсіпкерлікті қолдау мен дамыту, сондай-ақ өз тиімділігі мен ашықтығын арттыру бойынша жұмысты жалғастыратын болады.</w:t>
      </w:r>
    </w:p>
    <w:p w:rsidR="005375C1" w:rsidRDefault="00145194">
      <w:pPr>
        <w:pStyle w:val="pj"/>
      </w:pPr>
      <w:r>
        <w:rPr>
          <w:rStyle w:val="s0"/>
        </w:rPr>
        <w:t xml:space="preserve">212. Даму стратегиясын іске асыру нәтижесінде Қор ел кәсіпкерлерін қаржылық және қаржылық емес қолдаудың кешенді шараларын қамтамасыз </w:t>
      </w:r>
      <w:r>
        <w:t>ететін ұлттық даму институты ретінде позицияланатын болады.</w:t>
      </w:r>
    </w:p>
    <w:p w:rsidR="005375C1" w:rsidRDefault="00145194">
      <w:pPr>
        <w:pStyle w:val="pj"/>
      </w:pPr>
      <w:r>
        <w:t> </w:t>
      </w:r>
    </w:p>
    <w:p w:rsidR="005375C1" w:rsidRDefault="00145194">
      <w:pPr>
        <w:pStyle w:val="pj"/>
      </w:pPr>
      <w:r>
        <w:rPr>
          <w:b/>
          <w:bCs/>
        </w:rPr>
        <w:t>Аббревиатуралардың толық жазылуы:</w:t>
      </w:r>
    </w:p>
    <w:p w:rsidR="005375C1" w:rsidRDefault="00145194">
      <w:pPr>
        <w:pStyle w:val="pj"/>
      </w:pPr>
      <w:r>
        <w:t> </w:t>
      </w:r>
    </w:p>
    <w:tbl>
      <w:tblPr>
        <w:tblW w:w="5000" w:type="pct"/>
        <w:jc w:val="center"/>
        <w:tblCellMar>
          <w:left w:w="0" w:type="dxa"/>
          <w:right w:w="0" w:type="dxa"/>
        </w:tblCellMar>
        <w:tblLook w:val="04A0" w:firstRow="1" w:lastRow="0" w:firstColumn="1" w:lastColumn="0" w:noHBand="0" w:noVBand="1"/>
      </w:tblPr>
      <w:tblGrid>
        <w:gridCol w:w="2622"/>
        <w:gridCol w:w="6949"/>
      </w:tblGrid>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АДБ</w:t>
            </w:r>
          </w:p>
        </w:tc>
        <w:tc>
          <w:tcPr>
            <w:tcW w:w="2650" w:type="pct"/>
            <w:tcMar>
              <w:top w:w="0" w:type="dxa"/>
              <w:left w:w="108" w:type="dxa"/>
              <w:bottom w:w="0" w:type="dxa"/>
              <w:right w:w="108" w:type="dxa"/>
            </w:tcMar>
            <w:hideMark/>
          </w:tcPr>
          <w:p w:rsidR="005375C1" w:rsidRDefault="00145194">
            <w:pPr>
              <w:pStyle w:val="p"/>
            </w:pPr>
            <w:r>
              <w:rPr>
                <w:rStyle w:val="s0"/>
              </w:rPr>
              <w:t>Азия Даму Банкі</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АҚ</w:t>
            </w:r>
          </w:p>
        </w:tc>
        <w:tc>
          <w:tcPr>
            <w:tcW w:w="2650" w:type="pct"/>
            <w:tcMar>
              <w:top w:w="0" w:type="dxa"/>
              <w:left w:w="108" w:type="dxa"/>
              <w:bottom w:w="0" w:type="dxa"/>
              <w:right w:w="108" w:type="dxa"/>
            </w:tcMar>
            <w:hideMark/>
          </w:tcPr>
          <w:p w:rsidR="005375C1" w:rsidRDefault="00145194">
            <w:pPr>
              <w:pStyle w:val="p"/>
            </w:pPr>
            <w:r>
              <w:rPr>
                <w:rStyle w:val="s0"/>
              </w:rPr>
              <w:t>Акционерлік қоғам</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«Бәйтерек» ҰБХ» АҚ/Жалғыз акционер/Акционер, Холдинг</w:t>
            </w:r>
          </w:p>
        </w:tc>
        <w:tc>
          <w:tcPr>
            <w:tcW w:w="2650" w:type="pct"/>
            <w:tcMar>
              <w:top w:w="0" w:type="dxa"/>
              <w:left w:w="108" w:type="dxa"/>
              <w:bottom w:w="0" w:type="dxa"/>
              <w:right w:w="108" w:type="dxa"/>
            </w:tcMar>
            <w:hideMark/>
          </w:tcPr>
          <w:p w:rsidR="005375C1" w:rsidRDefault="00145194">
            <w:pPr>
              <w:pStyle w:val="p"/>
            </w:pPr>
            <w:r>
              <w:rPr>
                <w:rStyle w:val="s0"/>
              </w:rPr>
              <w:t>«Бәйтерек» ұлттық басқарушы холдингі» АҚ</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ЕДБ</w:t>
            </w:r>
          </w:p>
        </w:tc>
        <w:tc>
          <w:tcPr>
            <w:tcW w:w="2650" w:type="pct"/>
            <w:tcMar>
              <w:top w:w="0" w:type="dxa"/>
              <w:left w:w="108" w:type="dxa"/>
              <w:bottom w:w="0" w:type="dxa"/>
              <w:right w:w="108" w:type="dxa"/>
            </w:tcMar>
            <w:hideMark/>
          </w:tcPr>
          <w:p w:rsidR="005375C1" w:rsidRDefault="00145194">
            <w:pPr>
              <w:pStyle w:val="p"/>
            </w:pPr>
            <w:r>
              <w:rPr>
                <w:rStyle w:val="s0"/>
              </w:rPr>
              <w:t>Екінші деңгейдегі банктер</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«БЖК-2020 »/«БЖК-2020» бағдарламасы</w:t>
            </w:r>
          </w:p>
        </w:tc>
        <w:tc>
          <w:tcPr>
            <w:tcW w:w="2650" w:type="pct"/>
            <w:tcMar>
              <w:top w:w="0" w:type="dxa"/>
              <w:left w:w="108" w:type="dxa"/>
              <w:bottom w:w="0" w:type="dxa"/>
              <w:right w:w="108" w:type="dxa"/>
            </w:tcMar>
            <w:hideMark/>
          </w:tcPr>
          <w:p w:rsidR="005375C1" w:rsidRDefault="00145194">
            <w:pPr>
              <w:pStyle w:val="p"/>
            </w:pPr>
            <w:r>
              <w:rPr>
                <w:rStyle w:val="s0"/>
              </w:rPr>
              <w:t>«Бизнестің жол картасы-2020» бизнесті қолдау мен дамытудың бірыңғай бағдарламасы</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«БЖК-2025 »/«БЖК-2025» бағдарламасы</w:t>
            </w:r>
          </w:p>
        </w:tc>
        <w:tc>
          <w:tcPr>
            <w:tcW w:w="2650" w:type="pct"/>
            <w:tcMar>
              <w:top w:w="0" w:type="dxa"/>
              <w:left w:w="108" w:type="dxa"/>
              <w:bottom w:w="0" w:type="dxa"/>
              <w:right w:w="108" w:type="dxa"/>
            </w:tcMar>
            <w:hideMark/>
          </w:tcPr>
          <w:p w:rsidR="005375C1" w:rsidRDefault="00145194">
            <w:pPr>
              <w:pStyle w:val="p"/>
            </w:pPr>
            <w:r>
              <w:rPr>
                <w:rStyle w:val="s0"/>
              </w:rPr>
              <w:t>«Бизнестің жол картасы - 2025» бизнесті қолдау мен дамытудың мемлекеттік бағдарламасы</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lastRenderedPageBreak/>
              <w:t>ЕҚДБ</w:t>
            </w:r>
          </w:p>
        </w:tc>
        <w:tc>
          <w:tcPr>
            <w:tcW w:w="2650" w:type="pct"/>
            <w:tcMar>
              <w:top w:w="0" w:type="dxa"/>
              <w:left w:w="108" w:type="dxa"/>
              <w:bottom w:w="0" w:type="dxa"/>
              <w:right w:w="108" w:type="dxa"/>
            </w:tcMar>
            <w:hideMark/>
          </w:tcPr>
          <w:p w:rsidR="005375C1" w:rsidRDefault="00145194">
            <w:pPr>
              <w:pStyle w:val="p"/>
            </w:pPr>
            <w:r>
              <w:rPr>
                <w:rStyle w:val="s0"/>
              </w:rPr>
              <w:t>Еуропа қайта құру және даму банкі</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ЕИБ</w:t>
            </w:r>
          </w:p>
        </w:tc>
        <w:tc>
          <w:tcPr>
            <w:tcW w:w="2650" w:type="pct"/>
            <w:tcMar>
              <w:top w:w="0" w:type="dxa"/>
              <w:left w:w="108" w:type="dxa"/>
              <w:bottom w:w="0" w:type="dxa"/>
              <w:right w:w="108" w:type="dxa"/>
            </w:tcMar>
            <w:hideMark/>
          </w:tcPr>
          <w:p w:rsidR="005375C1" w:rsidRDefault="00145194">
            <w:pPr>
              <w:pStyle w:val="p"/>
            </w:pPr>
            <w:r>
              <w:rPr>
                <w:rStyle w:val="s0"/>
              </w:rPr>
              <w:t>Еуропа инвестициялық банкі</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«Еңбек» мемлекеттік бағдарламасы, «Еңбек» бағдарламасы</w:t>
            </w:r>
          </w:p>
        </w:tc>
        <w:tc>
          <w:tcPr>
            <w:tcW w:w="2650" w:type="pct"/>
            <w:tcMar>
              <w:top w:w="0" w:type="dxa"/>
              <w:left w:w="108" w:type="dxa"/>
              <w:bottom w:w="0" w:type="dxa"/>
              <w:right w:w="108" w:type="dxa"/>
            </w:tcMar>
            <w:hideMark/>
          </w:tcPr>
          <w:p w:rsidR="005375C1" w:rsidRDefault="00145194">
            <w:pPr>
              <w:pStyle w:val="p"/>
            </w:pPr>
            <w:r>
              <w:rPr>
                <w:rStyle w:val="s0"/>
              </w:rPr>
              <w:t>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ДК</w:t>
            </w:r>
          </w:p>
        </w:tc>
        <w:tc>
          <w:tcPr>
            <w:tcW w:w="2650" w:type="pct"/>
            <w:tcMar>
              <w:top w:w="0" w:type="dxa"/>
              <w:left w:w="108" w:type="dxa"/>
              <w:bottom w:w="0" w:type="dxa"/>
              <w:right w:w="108" w:type="dxa"/>
            </w:tcMar>
            <w:hideMark/>
          </w:tcPr>
          <w:p w:rsidR="005375C1" w:rsidRDefault="00145194">
            <w:pPr>
              <w:pStyle w:val="p"/>
            </w:pPr>
            <w:r>
              <w:rPr>
                <w:rStyle w:val="s0"/>
              </w:rPr>
              <w:t>Дара кәсіпкер</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ҚТК</w:t>
            </w:r>
          </w:p>
        </w:tc>
        <w:tc>
          <w:tcPr>
            <w:tcW w:w="2650" w:type="pct"/>
            <w:tcMar>
              <w:top w:w="0" w:type="dxa"/>
              <w:left w:w="108" w:type="dxa"/>
              <w:bottom w:w="0" w:type="dxa"/>
              <w:right w:w="108" w:type="dxa"/>
            </w:tcMar>
            <w:hideMark/>
          </w:tcPr>
          <w:p w:rsidR="005375C1" w:rsidRDefault="00145194">
            <w:pPr>
              <w:pStyle w:val="p"/>
            </w:pPr>
            <w:r>
              <w:rPr>
                <w:rStyle w:val="s0"/>
              </w:rPr>
              <w:t>Қызметтің түйінді көрсеткіштері</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ЛК</w:t>
            </w:r>
          </w:p>
        </w:tc>
        <w:tc>
          <w:tcPr>
            <w:tcW w:w="2650" w:type="pct"/>
            <w:tcMar>
              <w:top w:w="0" w:type="dxa"/>
              <w:left w:w="108" w:type="dxa"/>
              <w:bottom w:w="0" w:type="dxa"/>
              <w:right w:w="108" w:type="dxa"/>
            </w:tcMar>
            <w:hideMark/>
          </w:tcPr>
          <w:p w:rsidR="005375C1" w:rsidRDefault="00145194">
            <w:pPr>
              <w:pStyle w:val="p"/>
            </w:pPr>
            <w:r>
              <w:rPr>
                <w:rStyle w:val="s0"/>
              </w:rPr>
              <w:t>Лизингтік компания</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ҚР</w:t>
            </w:r>
          </w:p>
        </w:tc>
        <w:tc>
          <w:tcPr>
            <w:tcW w:w="2650" w:type="pct"/>
            <w:tcMar>
              <w:top w:w="0" w:type="dxa"/>
              <w:left w:w="108" w:type="dxa"/>
              <w:bottom w:w="0" w:type="dxa"/>
              <w:right w:w="108" w:type="dxa"/>
            </w:tcMar>
            <w:hideMark/>
          </w:tcPr>
          <w:p w:rsidR="005375C1" w:rsidRDefault="00145194">
            <w:pPr>
              <w:pStyle w:val="p"/>
            </w:pPr>
            <w:r>
              <w:rPr>
                <w:rStyle w:val="s0"/>
              </w:rPr>
              <w:t>Қазақстан Республикасы</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Тетік, ҚЗЭ</w:t>
            </w:r>
          </w:p>
        </w:tc>
        <w:tc>
          <w:tcPr>
            <w:tcW w:w="2650" w:type="pct"/>
            <w:tcMar>
              <w:top w:w="0" w:type="dxa"/>
              <w:left w:w="108" w:type="dxa"/>
              <w:bottom w:w="0" w:type="dxa"/>
              <w:right w:w="108" w:type="dxa"/>
            </w:tcMar>
            <w:hideMark/>
          </w:tcPr>
          <w:p w:rsidR="005375C1" w:rsidRDefault="00145194">
            <w:pPr>
              <w:pStyle w:val="p"/>
            </w:pPr>
            <w:r>
              <w:rPr>
                <w:rStyle w:val="s0"/>
              </w:rPr>
              <w:t>Қазақстан Республикасы Үкіметінің 11.12.2018 жылғы № 820 қаулысымен бекітілген «Қарапайым заттар экономикасы» басым жобаларына кредит беру және қаржы лизингі тетігі</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ЖАО</w:t>
            </w:r>
          </w:p>
        </w:tc>
        <w:tc>
          <w:tcPr>
            <w:tcW w:w="2650" w:type="pct"/>
            <w:tcMar>
              <w:top w:w="0" w:type="dxa"/>
              <w:left w:w="108" w:type="dxa"/>
              <w:bottom w:w="0" w:type="dxa"/>
              <w:right w:w="108" w:type="dxa"/>
            </w:tcMar>
            <w:hideMark/>
          </w:tcPr>
          <w:p w:rsidR="005375C1" w:rsidRDefault="00145194">
            <w:pPr>
              <w:pStyle w:val="p"/>
            </w:pPr>
            <w:r>
              <w:rPr>
                <w:rStyle w:val="s0"/>
              </w:rPr>
              <w:t>Жергілікті атқарушы орган</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МҚҰ</w:t>
            </w:r>
          </w:p>
        </w:tc>
        <w:tc>
          <w:tcPr>
            <w:tcW w:w="2650" w:type="pct"/>
            <w:tcMar>
              <w:top w:w="0" w:type="dxa"/>
              <w:left w:w="108" w:type="dxa"/>
              <w:bottom w:w="0" w:type="dxa"/>
              <w:right w:w="108" w:type="dxa"/>
            </w:tcMar>
            <w:hideMark/>
          </w:tcPr>
          <w:p w:rsidR="005375C1" w:rsidRDefault="00145194">
            <w:pPr>
              <w:pStyle w:val="p"/>
            </w:pPr>
            <w:r>
              <w:rPr>
                <w:rStyle w:val="s0"/>
              </w:rPr>
              <w:t>Микроқаржы ұйымы</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Ұлттық жоба</w:t>
            </w:r>
          </w:p>
        </w:tc>
        <w:tc>
          <w:tcPr>
            <w:tcW w:w="2650" w:type="pct"/>
            <w:tcMar>
              <w:top w:w="0" w:type="dxa"/>
              <w:left w:w="108" w:type="dxa"/>
              <w:bottom w:w="0" w:type="dxa"/>
              <w:right w:w="108" w:type="dxa"/>
            </w:tcMar>
            <w:hideMark/>
          </w:tcPr>
          <w:p w:rsidR="005375C1" w:rsidRDefault="00145194">
            <w:pPr>
              <w:pStyle w:val="p"/>
            </w:pPr>
            <w:r>
              <w:rPr>
                <w:rStyle w:val="s0"/>
              </w:rPr>
              <w:t>Қазақстан Республикасы Үкіметінің 2021 жылғы 12 қазандағы № 728 қаулысымен бекітілген 2021 - 2025 жылдарға арналған кәсіпкерлікті дамыту жөніндегі ұлттық жоба</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ҚР ҰБ</w:t>
            </w:r>
          </w:p>
        </w:tc>
        <w:tc>
          <w:tcPr>
            <w:tcW w:w="2650" w:type="pct"/>
            <w:tcMar>
              <w:top w:w="0" w:type="dxa"/>
              <w:left w:w="108" w:type="dxa"/>
              <w:bottom w:w="0" w:type="dxa"/>
              <w:right w:w="108" w:type="dxa"/>
            </w:tcMar>
            <w:hideMark/>
          </w:tcPr>
          <w:p w:rsidR="005375C1" w:rsidRDefault="00145194">
            <w:pPr>
              <w:pStyle w:val="p"/>
            </w:pPr>
            <w:r>
              <w:rPr>
                <w:rStyle w:val="s0"/>
              </w:rPr>
              <w:t>Қазақстан Республикасының Ұлттық Банкі</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ҚР ҰҚ</w:t>
            </w:r>
          </w:p>
        </w:tc>
        <w:tc>
          <w:tcPr>
            <w:tcW w:w="2650" w:type="pct"/>
            <w:tcMar>
              <w:top w:w="0" w:type="dxa"/>
              <w:left w:w="108" w:type="dxa"/>
              <w:bottom w:w="0" w:type="dxa"/>
              <w:right w:w="108" w:type="dxa"/>
            </w:tcMar>
            <w:hideMark/>
          </w:tcPr>
          <w:p w:rsidR="005375C1" w:rsidRDefault="00145194">
            <w:pPr>
              <w:pStyle w:val="p"/>
            </w:pPr>
            <w:r>
              <w:rPr>
                <w:rStyle w:val="s0"/>
              </w:rPr>
              <w:t>Қазақстан Республикасының Ұлттық қоры</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ЭЫДҰ</w:t>
            </w:r>
          </w:p>
        </w:tc>
        <w:tc>
          <w:tcPr>
            <w:tcW w:w="2650" w:type="pct"/>
            <w:tcMar>
              <w:top w:w="0" w:type="dxa"/>
              <w:left w:w="108" w:type="dxa"/>
              <w:bottom w:w="0" w:type="dxa"/>
              <w:right w:w="108" w:type="dxa"/>
            </w:tcMar>
            <w:hideMark/>
          </w:tcPr>
          <w:p w:rsidR="005375C1" w:rsidRDefault="00145194">
            <w:pPr>
              <w:pStyle w:val="p"/>
            </w:pPr>
            <w:r>
              <w:rPr>
                <w:rStyle w:val="s0"/>
              </w:rPr>
              <w:t>Экономикалық ынтымақтастық және даму ұйымдары</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МШОК</w:t>
            </w:r>
          </w:p>
        </w:tc>
        <w:tc>
          <w:tcPr>
            <w:tcW w:w="2650" w:type="pct"/>
            <w:tcMar>
              <w:top w:w="0" w:type="dxa"/>
              <w:left w:w="108" w:type="dxa"/>
              <w:bottom w:w="0" w:type="dxa"/>
              <w:right w:w="108" w:type="dxa"/>
            </w:tcMar>
            <w:hideMark/>
          </w:tcPr>
          <w:p w:rsidR="005375C1" w:rsidRDefault="00145194">
            <w:pPr>
              <w:pStyle w:val="p"/>
            </w:pPr>
            <w:r>
              <w:rPr>
                <w:rStyle w:val="s0"/>
              </w:rPr>
              <w:t>Микро, шағын және орта кәсіпкерлік субъектісі</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ШОКС</w:t>
            </w:r>
          </w:p>
        </w:tc>
        <w:tc>
          <w:tcPr>
            <w:tcW w:w="2650" w:type="pct"/>
            <w:tcMar>
              <w:top w:w="0" w:type="dxa"/>
              <w:left w:w="108" w:type="dxa"/>
              <w:bottom w:w="0" w:type="dxa"/>
              <w:right w:w="108" w:type="dxa"/>
            </w:tcMar>
            <w:hideMark/>
          </w:tcPr>
          <w:p w:rsidR="005375C1" w:rsidRDefault="00145194">
            <w:pPr>
              <w:pStyle w:val="p"/>
            </w:pPr>
            <w:r>
              <w:rPr>
                <w:rStyle w:val="s0"/>
              </w:rPr>
              <w:t>Шағын және орта кәсіпкерлік субъектісі</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БАҚ</w:t>
            </w:r>
          </w:p>
        </w:tc>
        <w:tc>
          <w:tcPr>
            <w:tcW w:w="2650" w:type="pct"/>
            <w:tcMar>
              <w:top w:w="0" w:type="dxa"/>
              <w:left w:w="108" w:type="dxa"/>
              <w:bottom w:w="0" w:type="dxa"/>
              <w:right w:w="108" w:type="dxa"/>
            </w:tcMar>
            <w:hideMark/>
          </w:tcPr>
          <w:p w:rsidR="005375C1" w:rsidRDefault="00145194">
            <w:pPr>
              <w:pStyle w:val="p"/>
            </w:pPr>
            <w:r>
              <w:rPr>
                <w:rStyle w:val="s0"/>
              </w:rPr>
              <w:t>Бұқаралық ақпарат құралдары</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ЖКС</w:t>
            </w:r>
          </w:p>
        </w:tc>
        <w:tc>
          <w:tcPr>
            <w:tcW w:w="2650" w:type="pct"/>
            <w:tcMar>
              <w:top w:w="0" w:type="dxa"/>
              <w:left w:w="108" w:type="dxa"/>
              <w:bottom w:w="0" w:type="dxa"/>
              <w:right w:w="108" w:type="dxa"/>
            </w:tcMar>
            <w:hideMark/>
          </w:tcPr>
          <w:p w:rsidR="005375C1" w:rsidRDefault="00145194">
            <w:pPr>
              <w:pStyle w:val="p"/>
            </w:pPr>
            <w:r>
              <w:rPr>
                <w:rStyle w:val="s0"/>
              </w:rPr>
              <w:t>Жеке кәсіпкерлік субъектісі</w:t>
            </w:r>
          </w:p>
        </w:tc>
      </w:tr>
      <w:tr w:rsidR="005375C1">
        <w:trPr>
          <w:jc w:val="center"/>
        </w:trPr>
        <w:tc>
          <w:tcPr>
            <w:tcW w:w="1000" w:type="pct"/>
            <w:tcMar>
              <w:top w:w="0" w:type="dxa"/>
              <w:left w:w="108" w:type="dxa"/>
              <w:bottom w:w="0" w:type="dxa"/>
              <w:right w:w="108" w:type="dxa"/>
            </w:tcMar>
            <w:hideMark/>
          </w:tcPr>
          <w:p w:rsidR="005375C1" w:rsidRDefault="00145194">
            <w:pPr>
              <w:pStyle w:val="p"/>
            </w:pPr>
            <w:r>
              <w:rPr>
                <w:rStyle w:val="s0"/>
              </w:rPr>
              <w:t>Қор/«Даму»қоры</w:t>
            </w:r>
          </w:p>
        </w:tc>
        <w:tc>
          <w:tcPr>
            <w:tcW w:w="2650" w:type="pct"/>
            <w:tcMar>
              <w:top w:w="0" w:type="dxa"/>
              <w:left w:w="108" w:type="dxa"/>
              <w:bottom w:w="0" w:type="dxa"/>
              <w:right w:w="108" w:type="dxa"/>
            </w:tcMar>
            <w:hideMark/>
          </w:tcPr>
          <w:p w:rsidR="005375C1" w:rsidRDefault="00145194">
            <w:pPr>
              <w:pStyle w:val="p"/>
            </w:pPr>
            <w:r>
              <w:rPr>
                <w:rStyle w:val="s0"/>
              </w:rPr>
              <w:t>«Даму» кәсіпкерлікті дамыту қоры» АҚ</w:t>
            </w:r>
          </w:p>
        </w:tc>
      </w:tr>
    </w:tbl>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p w:rsidR="005375C1" w:rsidRDefault="00145194">
      <w:pPr>
        <w:pStyle w:val="p"/>
      </w:pPr>
      <w:r>
        <w:t> </w:t>
      </w:r>
    </w:p>
    <w:sectPr w:rsidR="005375C1">
      <w:headerReference w:type="even" r:id="rId247"/>
      <w:headerReference w:type="default" r:id="rId248"/>
      <w:footerReference w:type="even" r:id="rId249"/>
      <w:footerReference w:type="default" r:id="rId250"/>
      <w:headerReference w:type="first" r:id="rId251"/>
      <w:footerReference w:type="first" r:id="rId2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B3B" w:rsidRDefault="00326B3B" w:rsidP="00145194">
      <w:r>
        <w:separator/>
      </w:r>
    </w:p>
  </w:endnote>
  <w:endnote w:type="continuationSeparator" w:id="0">
    <w:p w:rsidR="00326B3B" w:rsidRDefault="00326B3B" w:rsidP="0014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94" w:rsidRDefault="0014519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94" w:rsidRDefault="00145194">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94" w:rsidRDefault="001451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B3B" w:rsidRDefault="00326B3B" w:rsidP="00145194">
      <w:r>
        <w:separator/>
      </w:r>
    </w:p>
  </w:footnote>
  <w:footnote w:type="continuationSeparator" w:id="0">
    <w:p w:rsidR="00326B3B" w:rsidRDefault="00326B3B" w:rsidP="00145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94" w:rsidRDefault="00145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94" w:rsidRDefault="00145194" w:rsidP="00145194">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145194" w:rsidRDefault="00145194" w:rsidP="00145194">
    <w:pPr>
      <w:pStyle w:val="a7"/>
      <w:spacing w:after="100"/>
      <w:jc w:val="right"/>
      <w:rPr>
        <w:rFonts w:ascii="Arial" w:hAnsi="Arial" w:cs="Arial"/>
        <w:color w:val="808080"/>
        <w:sz w:val="20"/>
      </w:rPr>
    </w:pPr>
    <w:r>
      <w:rPr>
        <w:rFonts w:ascii="Arial" w:hAnsi="Arial" w:cs="Arial"/>
        <w:color w:val="808080"/>
        <w:sz w:val="20"/>
      </w:rPr>
      <w:t>Документ: «Даму» кәсіпкерлікті дамыту қоры» акционерлік қоғамының 2024-2033 жылдарға арналған даму стратегиясы («Даму» кәсіпкерлікті дамыту қоры» АҚ Директорлар кеңесі отырысының 2023 жылғы 29 қарашадағы № 10/2023 шешімімен бекітілген) (2025.18.08. берілген өзгерістер мен толықтыруларымен)</w:t>
    </w:r>
  </w:p>
  <w:p w:rsidR="00145194" w:rsidRPr="00145194" w:rsidRDefault="00145194" w:rsidP="00145194">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29.11.2023 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94" w:rsidRDefault="0014519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94"/>
    <w:rsid w:val="00145194"/>
    <w:rsid w:val="00326B3B"/>
    <w:rsid w:val="005375C1"/>
    <w:rsid w:val="008A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2">
    <w:name w:val="heading 2"/>
    <w:basedOn w:val="a"/>
    <w:link w:val="20"/>
    <w:uiPriority w:val="9"/>
    <w:qFormat/>
    <w:pPr>
      <w:keepNext/>
      <w:spacing w:before="40"/>
      <w:outlineLvl w:val="1"/>
    </w:pPr>
    <w:rPr>
      <w:rFonts w:ascii="Calibri Light" w:hAnsi="Calibri Light" w:cs="Calibri Light"/>
      <w:color w:val="2E74B5"/>
      <w:sz w:val="26"/>
      <w:szCs w:val="26"/>
    </w:rPr>
  </w:style>
  <w:style w:type="paragraph" w:styleId="3">
    <w:name w:val="heading 3"/>
    <w:basedOn w:val="a"/>
    <w:link w:val="30"/>
    <w:uiPriority w:val="9"/>
    <w:qFormat/>
    <w:pPr>
      <w:keepNext/>
      <w:ind w:firstLine="567"/>
      <w:jc w:val="both"/>
      <w:outlineLvl w:val="2"/>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anegp0gi0b9av8jahpyh">
    <w:name w:val="anegp0gi0b9av8jahpyh"/>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character" w:styleId="a6">
    <w:name w:val="Strong"/>
    <w:basedOn w:val="a0"/>
    <w:uiPriority w:val="22"/>
    <w:qFormat/>
    <w:rPr>
      <w:b/>
      <w:bCs/>
    </w:rPr>
  </w:style>
  <w:style w:type="paragraph" w:styleId="a7">
    <w:name w:val="header"/>
    <w:basedOn w:val="a"/>
    <w:link w:val="a8"/>
    <w:uiPriority w:val="99"/>
    <w:unhideWhenUsed/>
    <w:rsid w:val="00145194"/>
    <w:pPr>
      <w:tabs>
        <w:tab w:val="center" w:pos="4677"/>
        <w:tab w:val="right" w:pos="9355"/>
      </w:tabs>
    </w:pPr>
  </w:style>
  <w:style w:type="character" w:customStyle="1" w:styleId="a8">
    <w:name w:val="Верхний колонтитул Знак"/>
    <w:basedOn w:val="a0"/>
    <w:link w:val="a7"/>
    <w:uiPriority w:val="99"/>
    <w:rsid w:val="00145194"/>
    <w:rPr>
      <w:rFonts w:eastAsiaTheme="minorEastAsia"/>
      <w:sz w:val="24"/>
      <w:szCs w:val="24"/>
    </w:rPr>
  </w:style>
  <w:style w:type="paragraph" w:styleId="a9">
    <w:name w:val="footer"/>
    <w:basedOn w:val="a"/>
    <w:link w:val="aa"/>
    <w:uiPriority w:val="99"/>
    <w:unhideWhenUsed/>
    <w:rsid w:val="00145194"/>
    <w:pPr>
      <w:tabs>
        <w:tab w:val="center" w:pos="4677"/>
        <w:tab w:val="right" w:pos="9355"/>
      </w:tabs>
    </w:pPr>
  </w:style>
  <w:style w:type="character" w:customStyle="1" w:styleId="aa">
    <w:name w:val="Нижний колонтитул Знак"/>
    <w:basedOn w:val="a0"/>
    <w:link w:val="a9"/>
    <w:uiPriority w:val="99"/>
    <w:rsid w:val="001451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9503576" TargetMode="External"/><Relationship Id="rId21" Type="http://schemas.openxmlformats.org/officeDocument/2006/relationships/hyperlink" Target="http://online.zakon.kz/Document/?doc_id=34516528" TargetMode="External"/><Relationship Id="rId42" Type="http://schemas.openxmlformats.org/officeDocument/2006/relationships/image" Target="http://192.168.0.105/api/DocumentObject/GetImageAsync?ImageId=44156241" TargetMode="External"/><Relationship Id="rId63" Type="http://schemas.openxmlformats.org/officeDocument/2006/relationships/image" Target="http://192.168.0.105/api/DocumentObject/GetImageAsync?ImageId=44156252" TargetMode="External"/><Relationship Id="rId84" Type="http://schemas.openxmlformats.org/officeDocument/2006/relationships/hyperlink" Target="http://online.zakon.kz/Document/?doc_id=39503576" TargetMode="External"/><Relationship Id="rId138" Type="http://schemas.openxmlformats.org/officeDocument/2006/relationships/hyperlink" Target="http://online.zakon.kz/Document/?doc_id=39503576" TargetMode="External"/><Relationship Id="rId159" Type="http://schemas.openxmlformats.org/officeDocument/2006/relationships/hyperlink" Target="http://online.zakon.kz/Document/?doc_id=39503576" TargetMode="External"/><Relationship Id="rId170" Type="http://schemas.openxmlformats.org/officeDocument/2006/relationships/hyperlink" Target="http://online.zakon.kz/Document/?doc_id=31828378" TargetMode="External"/><Relationship Id="rId191" Type="http://schemas.openxmlformats.org/officeDocument/2006/relationships/hyperlink" Target="http://online.zakon.kz/Document/?doc_id=39503576" TargetMode="External"/><Relationship Id="rId205" Type="http://schemas.openxmlformats.org/officeDocument/2006/relationships/hyperlink" Target="http://online.zakon.kz/Document/?doc_id=39503576" TargetMode="External"/><Relationship Id="rId226" Type="http://schemas.openxmlformats.org/officeDocument/2006/relationships/hyperlink" Target="http://online.zakon.kz/Document/?doc_id=31828378" TargetMode="External"/><Relationship Id="rId247" Type="http://schemas.openxmlformats.org/officeDocument/2006/relationships/header" Target="header1.xml"/><Relationship Id="rId107" Type="http://schemas.openxmlformats.org/officeDocument/2006/relationships/hyperlink" Target="http://online.zakon.kz/Document/?doc_id=34854889" TargetMode="External"/><Relationship Id="rId11" Type="http://schemas.openxmlformats.org/officeDocument/2006/relationships/hyperlink" Target="http://online.zakon.kz/Document/?doc_id=31390845" TargetMode="External"/><Relationship Id="rId32" Type="http://schemas.openxmlformats.org/officeDocument/2006/relationships/hyperlink" Target="http://online.zakon.kz/Document/?doc_id=39503576" TargetMode="External"/><Relationship Id="rId53" Type="http://schemas.openxmlformats.org/officeDocument/2006/relationships/hyperlink" Target="http://online.zakon.kz/Document/?doc_id=31828378" TargetMode="External"/><Relationship Id="rId74" Type="http://schemas.openxmlformats.org/officeDocument/2006/relationships/hyperlink" Target="http://online.zakon.kz/Document/?doc_id=39503576" TargetMode="External"/><Relationship Id="rId128" Type="http://schemas.openxmlformats.org/officeDocument/2006/relationships/hyperlink" Target="http://online.zakon.kz/Document/?doc_id=39503576" TargetMode="External"/><Relationship Id="rId149" Type="http://schemas.openxmlformats.org/officeDocument/2006/relationships/image" Target="media/image7.png"/><Relationship Id="rId5" Type="http://schemas.openxmlformats.org/officeDocument/2006/relationships/endnotes" Target="endnotes.xml"/><Relationship Id="rId95" Type="http://schemas.openxmlformats.org/officeDocument/2006/relationships/hyperlink" Target="http://online.zakon.kz/Document/?doc_id=31828378" TargetMode="External"/><Relationship Id="rId160" Type="http://schemas.openxmlformats.org/officeDocument/2006/relationships/hyperlink" Target="http://online.zakon.kz/Document/?doc_id=31828378" TargetMode="External"/><Relationship Id="rId181" Type="http://schemas.openxmlformats.org/officeDocument/2006/relationships/hyperlink" Target="http://online.zakon.kz/Document/?doc_id=31828378" TargetMode="External"/><Relationship Id="rId216" Type="http://schemas.openxmlformats.org/officeDocument/2006/relationships/hyperlink" Target="http://online.zakon.kz/Document/?doc_id=31828378" TargetMode="External"/><Relationship Id="rId237" Type="http://schemas.openxmlformats.org/officeDocument/2006/relationships/hyperlink" Target="http://online.zakon.kz/Document/?doc_id=31828378" TargetMode="External"/><Relationship Id="rId22" Type="http://schemas.openxmlformats.org/officeDocument/2006/relationships/hyperlink" Target="http://online.zakon.kz/Document/?doc_id=32469992" TargetMode="External"/><Relationship Id="rId43" Type="http://schemas.openxmlformats.org/officeDocument/2006/relationships/image" Target="http://192.168.0.105/api/DocumentObject/GetImageAsync?ImageId=44156242" TargetMode="External"/><Relationship Id="rId64" Type="http://schemas.openxmlformats.org/officeDocument/2006/relationships/image" Target="http://192.168.0.105/api/DocumentObject/GetImageAsync?ImageId=44156253" TargetMode="External"/><Relationship Id="rId118" Type="http://schemas.openxmlformats.org/officeDocument/2006/relationships/hyperlink" Target="http://online.zakon.kz/Document/?doc_id=33638089" TargetMode="External"/><Relationship Id="rId139" Type="http://schemas.openxmlformats.org/officeDocument/2006/relationships/image" Target="http://192.168.0.105/api/DocumentObject/GetImageAsync?ImageId=44156270" TargetMode="External"/><Relationship Id="rId85" Type="http://schemas.openxmlformats.org/officeDocument/2006/relationships/hyperlink" Target="http://online.zakon.kz/Document/?doc_id=31828378" TargetMode="External"/><Relationship Id="rId150" Type="http://schemas.openxmlformats.org/officeDocument/2006/relationships/image" Target="media/image8.png"/><Relationship Id="rId171" Type="http://schemas.openxmlformats.org/officeDocument/2006/relationships/hyperlink" Target="http://online.zakon.kz/Document/?doc_id=31828378" TargetMode="External"/><Relationship Id="rId192" Type="http://schemas.openxmlformats.org/officeDocument/2006/relationships/hyperlink" Target="http://online.zakon.kz/Document/?doc_id=31828378" TargetMode="External"/><Relationship Id="rId206" Type="http://schemas.openxmlformats.org/officeDocument/2006/relationships/image" Target="http://192.168.0.105/api/DocumentObject/GetImageAsync?ImageId=44156274" TargetMode="External"/><Relationship Id="rId227" Type="http://schemas.openxmlformats.org/officeDocument/2006/relationships/hyperlink" Target="http://online.zakon.kz/Document/?doc_id=31828378" TargetMode="External"/><Relationship Id="rId248" Type="http://schemas.openxmlformats.org/officeDocument/2006/relationships/header" Target="header2.xml"/><Relationship Id="rId12" Type="http://schemas.openxmlformats.org/officeDocument/2006/relationships/hyperlink" Target="http://online.zakon.kz/Document/?doc_id=39998693" TargetMode="External"/><Relationship Id="rId33" Type="http://schemas.openxmlformats.org/officeDocument/2006/relationships/image" Target="http://192.168.0.105/api/DocumentObject/GetImageAsync?ImageId=44156236" TargetMode="External"/><Relationship Id="rId108" Type="http://schemas.openxmlformats.org/officeDocument/2006/relationships/hyperlink" Target="http://online.zakon.kz/Document/?doc_id=32082130" TargetMode="External"/><Relationship Id="rId129" Type="http://schemas.openxmlformats.org/officeDocument/2006/relationships/hyperlink" Target="http://online.zakon.kz/Document/?doc_id=31828378" TargetMode="External"/><Relationship Id="rId54" Type="http://schemas.openxmlformats.org/officeDocument/2006/relationships/hyperlink" Target="http://online.zakon.kz/Document/?doc_id=39503576" TargetMode="External"/><Relationship Id="rId75" Type="http://schemas.openxmlformats.org/officeDocument/2006/relationships/image" Target="http://192.168.0.105/api/DocumentObject/GetImageAsync?ImageId=44156262" TargetMode="External"/><Relationship Id="rId96" Type="http://schemas.openxmlformats.org/officeDocument/2006/relationships/hyperlink" Target="http://online.zakon.kz/Document/?doc_id=39503576" TargetMode="External"/><Relationship Id="rId140" Type="http://schemas.openxmlformats.org/officeDocument/2006/relationships/image" Target="http://192.168.0.105/api/DocumentObject/GetImageAsync?ImageId=44156271" TargetMode="External"/><Relationship Id="rId161" Type="http://schemas.openxmlformats.org/officeDocument/2006/relationships/hyperlink" Target="http://online.zakon.kz/Document/?doc_id=39503576" TargetMode="External"/><Relationship Id="rId182" Type="http://schemas.openxmlformats.org/officeDocument/2006/relationships/hyperlink" Target="http://online.zakon.kz/Document/?doc_id=39503576" TargetMode="External"/><Relationship Id="rId217" Type="http://schemas.openxmlformats.org/officeDocument/2006/relationships/hyperlink" Target="http://online.zakon.kz/Document/?doc_id=39503576" TargetMode="External"/><Relationship Id="rId6" Type="http://schemas.openxmlformats.org/officeDocument/2006/relationships/hyperlink" Target="http://online.zakon.kz/Document/?doc_id=36176205" TargetMode="External"/><Relationship Id="rId238" Type="http://schemas.openxmlformats.org/officeDocument/2006/relationships/hyperlink" Target="http://online.zakon.kz/Document/?doc_id=39503576" TargetMode="External"/><Relationship Id="rId23" Type="http://schemas.openxmlformats.org/officeDocument/2006/relationships/hyperlink" Target="http://online.zakon.kz/Document/?doc_id=35985275" TargetMode="External"/><Relationship Id="rId119" Type="http://schemas.openxmlformats.org/officeDocument/2006/relationships/hyperlink" Target="http://online.zakon.kz/Document/?doc_id=37674322" TargetMode="External"/><Relationship Id="rId44" Type="http://schemas.openxmlformats.org/officeDocument/2006/relationships/image" Target="http://192.168.0.105/api/DocumentObject/GetImageAsync?ImageId=44156243" TargetMode="External"/><Relationship Id="rId65" Type="http://schemas.openxmlformats.org/officeDocument/2006/relationships/image" Target="http://192.168.0.105/api/DocumentObject/GetImageAsync?ImageId=44156254" TargetMode="External"/><Relationship Id="rId86" Type="http://schemas.openxmlformats.org/officeDocument/2006/relationships/hyperlink" Target="http://online.zakon.kz/Document/?doc_id=39503576" TargetMode="External"/><Relationship Id="rId130" Type="http://schemas.openxmlformats.org/officeDocument/2006/relationships/hyperlink" Target="http://online.zakon.kz/Document/?doc_id=39503576" TargetMode="External"/><Relationship Id="rId151" Type="http://schemas.openxmlformats.org/officeDocument/2006/relationships/image" Target="media/image9.png"/><Relationship Id="rId172" Type="http://schemas.openxmlformats.org/officeDocument/2006/relationships/hyperlink" Target="http://online.zakon.kz/Document/?doc_id=39503576" TargetMode="External"/><Relationship Id="rId193" Type="http://schemas.openxmlformats.org/officeDocument/2006/relationships/hyperlink" Target="http://online.zakon.kz/Document/?doc_id=39503576" TargetMode="External"/><Relationship Id="rId207" Type="http://schemas.openxmlformats.org/officeDocument/2006/relationships/hyperlink" Target="http://online.zakon.kz/Document/?doc_id=31828378" TargetMode="External"/><Relationship Id="rId228" Type="http://schemas.openxmlformats.org/officeDocument/2006/relationships/hyperlink" Target="http://online.zakon.kz/Document/?doc_id=31828378" TargetMode="External"/><Relationship Id="rId249" Type="http://schemas.openxmlformats.org/officeDocument/2006/relationships/footer" Target="footer1.xml"/><Relationship Id="rId13" Type="http://schemas.openxmlformats.org/officeDocument/2006/relationships/hyperlink" Target="http://online.zakon.kz/Document/?doc_id=31305418" TargetMode="External"/><Relationship Id="rId109" Type="http://schemas.openxmlformats.org/officeDocument/2006/relationships/hyperlink" Target="http://online.zakon.kz/Document/?doc_id=37174720" TargetMode="External"/><Relationship Id="rId34" Type="http://schemas.openxmlformats.org/officeDocument/2006/relationships/image" Target="http://192.168.0.105/api/DocumentObject/GetImageAsync?ImageId=44156237" TargetMode="External"/><Relationship Id="rId55" Type="http://schemas.openxmlformats.org/officeDocument/2006/relationships/image" Target="http://192.168.0.105/api/DocumentObject/GetImageAsync?ImageId=44156248" TargetMode="External"/><Relationship Id="rId76" Type="http://schemas.openxmlformats.org/officeDocument/2006/relationships/hyperlink" Target="http://online.zakon.kz/Document/?doc_id=31828378" TargetMode="External"/><Relationship Id="rId97" Type="http://schemas.openxmlformats.org/officeDocument/2006/relationships/hyperlink" Target="http://online.zakon.kz/Document/?doc_id=31828378" TargetMode="External"/><Relationship Id="rId120" Type="http://schemas.openxmlformats.org/officeDocument/2006/relationships/hyperlink" Target="http://online.zakon.kz/Document/?doc_id=31543087" TargetMode="External"/><Relationship Id="rId141" Type="http://schemas.openxmlformats.org/officeDocument/2006/relationships/image" Target="http://192.168.0.105/api/DocumentObject/GetImageAsync?ImageId=44156272" TargetMode="External"/><Relationship Id="rId7" Type="http://schemas.openxmlformats.org/officeDocument/2006/relationships/hyperlink" Target="http://online.zakon.kz/Document/?doc_id=37047902" TargetMode="External"/><Relationship Id="rId162" Type="http://schemas.openxmlformats.org/officeDocument/2006/relationships/hyperlink" Target="http://online.zakon.kz/Document/?doc_id=31828378" TargetMode="External"/><Relationship Id="rId183" Type="http://schemas.openxmlformats.org/officeDocument/2006/relationships/hyperlink" Target="http://online.zakon.kz/Document/?doc_id=31828378" TargetMode="External"/><Relationship Id="rId218" Type="http://schemas.openxmlformats.org/officeDocument/2006/relationships/hyperlink" Target="http://online.zakon.kz/Document/?doc_id=31828378" TargetMode="External"/><Relationship Id="rId239" Type="http://schemas.openxmlformats.org/officeDocument/2006/relationships/hyperlink" Target="http://online.zakon.kz/Document/?doc_id=31828378" TargetMode="External"/><Relationship Id="rId250" Type="http://schemas.openxmlformats.org/officeDocument/2006/relationships/footer" Target="footer2.xml"/><Relationship Id="rId24" Type="http://schemas.openxmlformats.org/officeDocument/2006/relationships/hyperlink" Target="http://online.zakon.kz/Document/?doc_id=32883322" TargetMode="External"/><Relationship Id="rId45" Type="http://schemas.openxmlformats.org/officeDocument/2006/relationships/hyperlink" Target="http://online.zakon.kz/Document/?doc_id=31828378" TargetMode="External"/><Relationship Id="rId66" Type="http://schemas.openxmlformats.org/officeDocument/2006/relationships/image" Target="http://192.168.0.105/api/DocumentObject/GetImageAsync?ImageId=44156255" TargetMode="External"/><Relationship Id="rId87" Type="http://schemas.openxmlformats.org/officeDocument/2006/relationships/image" Target="http://192.168.0.105/api/DocumentObject/GetImageAsync?ImageId=44156264" TargetMode="External"/><Relationship Id="rId110" Type="http://schemas.openxmlformats.org/officeDocument/2006/relationships/hyperlink" Target="http://online.zakon.kz/Document/?doc_id=31828378" TargetMode="External"/><Relationship Id="rId131" Type="http://schemas.openxmlformats.org/officeDocument/2006/relationships/image" Target="http://192.168.0.105/api/DocumentObject/GetImageAsync?ImageId=44156266" TargetMode="External"/><Relationship Id="rId152" Type="http://schemas.openxmlformats.org/officeDocument/2006/relationships/image" Target="media/image10.png"/><Relationship Id="rId173" Type="http://schemas.openxmlformats.org/officeDocument/2006/relationships/hyperlink" Target="http://online.zakon.kz/Document/?doc_id=31828378" TargetMode="External"/><Relationship Id="rId194" Type="http://schemas.openxmlformats.org/officeDocument/2006/relationships/hyperlink" Target="http://online.zakon.kz/Document/?doc_id=31828378" TargetMode="External"/><Relationship Id="rId208" Type="http://schemas.openxmlformats.org/officeDocument/2006/relationships/hyperlink" Target="http://online.zakon.kz/Document/?doc_id=31828378" TargetMode="External"/><Relationship Id="rId229" Type="http://schemas.openxmlformats.org/officeDocument/2006/relationships/hyperlink" Target="http://online.zakon.kz/Document/?doc_id=39503576" TargetMode="External"/><Relationship Id="rId240" Type="http://schemas.openxmlformats.org/officeDocument/2006/relationships/hyperlink" Target="http://online.zakon.kz/Document/?doc_id=39503576" TargetMode="External"/><Relationship Id="rId14" Type="http://schemas.openxmlformats.org/officeDocument/2006/relationships/hyperlink" Target="http://online.zakon.kz/Document/?doc_id=34980447" TargetMode="External"/><Relationship Id="rId35" Type="http://schemas.openxmlformats.org/officeDocument/2006/relationships/image" Target="http://192.168.0.105/api/DocumentObject/GetImageAsync?ImageId=44156238" TargetMode="External"/><Relationship Id="rId56" Type="http://schemas.openxmlformats.org/officeDocument/2006/relationships/image" Target="http://192.168.0.105/api/DocumentObject/GetImageAsync?ImageId=44156249" TargetMode="External"/><Relationship Id="rId77" Type="http://schemas.openxmlformats.org/officeDocument/2006/relationships/hyperlink" Target="http://online.zakon.kz/Document/?doc_id=39503576" TargetMode="External"/><Relationship Id="rId100" Type="http://schemas.openxmlformats.org/officeDocument/2006/relationships/hyperlink" Target="http://online.zakon.kz/Document/?doc_id=31828378" TargetMode="External"/><Relationship Id="rId8" Type="http://schemas.openxmlformats.org/officeDocument/2006/relationships/hyperlink" Target="http://online.zakon.kz/Document/?doc_id=31828378" TargetMode="External"/><Relationship Id="rId98" Type="http://schemas.openxmlformats.org/officeDocument/2006/relationships/hyperlink" Target="http://online.zakon.kz/Document/?doc_id=39503576" TargetMode="External"/><Relationship Id="rId121" Type="http://schemas.openxmlformats.org/officeDocument/2006/relationships/hyperlink" Target="http://online.zakon.kz/Document/?doc_id=31641865" TargetMode="External"/><Relationship Id="rId142" Type="http://schemas.openxmlformats.org/officeDocument/2006/relationships/image" Target="http://192.168.0.105/api/DocumentObject/GetImageAsync?ImageId=44156273" TargetMode="External"/><Relationship Id="rId163" Type="http://schemas.openxmlformats.org/officeDocument/2006/relationships/hyperlink" Target="http://online.zakon.kz/Document/?doc_id=39503576" TargetMode="External"/><Relationship Id="rId184" Type="http://schemas.openxmlformats.org/officeDocument/2006/relationships/hyperlink" Target="http://online.zakon.kz/Document/?doc_id=39503576" TargetMode="External"/><Relationship Id="rId219" Type="http://schemas.openxmlformats.org/officeDocument/2006/relationships/hyperlink" Target="http://online.zakon.kz/Document/?doc_id=39503576" TargetMode="External"/><Relationship Id="rId230" Type="http://schemas.openxmlformats.org/officeDocument/2006/relationships/hyperlink" Target="http://online.zakon.kz/Document/?doc_id=31828378" TargetMode="External"/><Relationship Id="rId251" Type="http://schemas.openxmlformats.org/officeDocument/2006/relationships/header" Target="header3.xml"/><Relationship Id="rId25" Type="http://schemas.openxmlformats.org/officeDocument/2006/relationships/hyperlink" Target="http://online.zakon.kz/Document/?doc_id=38703836" TargetMode="External"/><Relationship Id="rId46" Type="http://schemas.openxmlformats.org/officeDocument/2006/relationships/hyperlink" Target="http://online.zakon.kz/Document/?doc_id=39503576" TargetMode="External"/><Relationship Id="rId67" Type="http://schemas.openxmlformats.org/officeDocument/2006/relationships/image" Target="http://192.168.0.105/api/DocumentObject/GetImageAsync?ImageId=44156256" TargetMode="External"/><Relationship Id="rId88" Type="http://schemas.openxmlformats.org/officeDocument/2006/relationships/image" Target="http://192.168.0.105/api/DocumentObject/GetImageAsync?ImageId=44156265" TargetMode="External"/><Relationship Id="rId111" Type="http://schemas.openxmlformats.org/officeDocument/2006/relationships/hyperlink" Target="http://online.zakon.kz/Document/?doc_id=39503576" TargetMode="External"/><Relationship Id="rId132" Type="http://schemas.openxmlformats.org/officeDocument/2006/relationships/image" Target="http://192.168.0.105/api/DocumentObject/GetImageAsync?ImageId=44156267" TargetMode="External"/><Relationship Id="rId153" Type="http://schemas.openxmlformats.org/officeDocument/2006/relationships/image" Target="media/image11.png"/><Relationship Id="rId174" Type="http://schemas.openxmlformats.org/officeDocument/2006/relationships/hyperlink" Target="http://online.zakon.kz/Document/?doc_id=39503576" TargetMode="External"/><Relationship Id="rId195" Type="http://schemas.openxmlformats.org/officeDocument/2006/relationships/hyperlink" Target="http://online.zakon.kz/Document/?doc_id=39503576" TargetMode="External"/><Relationship Id="rId209" Type="http://schemas.openxmlformats.org/officeDocument/2006/relationships/hyperlink" Target="http://online.zakon.kz/Document/?doc_id=39503576" TargetMode="External"/><Relationship Id="rId220" Type="http://schemas.openxmlformats.org/officeDocument/2006/relationships/hyperlink" Target="http://online.zakon.kz/Document/?doc_id=31828378" TargetMode="External"/><Relationship Id="rId241" Type="http://schemas.openxmlformats.org/officeDocument/2006/relationships/hyperlink" Target="http://online.zakon.kz/Document/?doc_id=31828378" TargetMode="External"/><Relationship Id="rId15" Type="http://schemas.openxmlformats.org/officeDocument/2006/relationships/hyperlink" Target="http://online.zakon.kz/Document/?doc_id=32234087" TargetMode="External"/><Relationship Id="rId36" Type="http://schemas.openxmlformats.org/officeDocument/2006/relationships/hyperlink" Target="http://online.zakon.kz/Document/?doc_id=31828378" TargetMode="External"/><Relationship Id="rId57" Type="http://schemas.openxmlformats.org/officeDocument/2006/relationships/hyperlink" Target="http://online.zakon.kz/Document/?doc_id=31828378" TargetMode="External"/><Relationship Id="rId78" Type="http://schemas.openxmlformats.org/officeDocument/2006/relationships/hyperlink" Target="http://online.zakon.kz/Document/?doc_id=31828378" TargetMode="External"/><Relationship Id="rId99" Type="http://schemas.openxmlformats.org/officeDocument/2006/relationships/hyperlink" Target="http://online.zakon.kz/Document/?doc_id=31828378" TargetMode="External"/><Relationship Id="rId101" Type="http://schemas.openxmlformats.org/officeDocument/2006/relationships/hyperlink" Target="http://online.zakon.kz/Document/?doc_id=31828378" TargetMode="External"/><Relationship Id="rId122" Type="http://schemas.openxmlformats.org/officeDocument/2006/relationships/hyperlink" Target="http://online.zakon.kz/Document/?doc_id=31682917" TargetMode="External"/><Relationship Id="rId143" Type="http://schemas.openxmlformats.org/officeDocument/2006/relationships/image" Target="media/image1.jpeg"/><Relationship Id="rId164" Type="http://schemas.openxmlformats.org/officeDocument/2006/relationships/hyperlink" Target="http://online.zakon.kz/Document/?doc_id=31828378" TargetMode="External"/><Relationship Id="rId185" Type="http://schemas.openxmlformats.org/officeDocument/2006/relationships/hyperlink" Target="http://online.zakon.kz/Document/?doc_id=31828378" TargetMode="External"/><Relationship Id="rId9" Type="http://schemas.openxmlformats.org/officeDocument/2006/relationships/hyperlink" Target="http://online.zakon.kz/Document/?doc_id=39503576" TargetMode="External"/><Relationship Id="rId210" Type="http://schemas.openxmlformats.org/officeDocument/2006/relationships/hyperlink" Target="http://online.zakon.kz/Document/?doc_id=31828378" TargetMode="External"/><Relationship Id="rId26" Type="http://schemas.openxmlformats.org/officeDocument/2006/relationships/hyperlink" Target="http://online.zakon.kz/Document/?doc_id=37776498" TargetMode="External"/><Relationship Id="rId231" Type="http://schemas.openxmlformats.org/officeDocument/2006/relationships/hyperlink" Target="http://online.zakon.kz/Document/?doc_id=39503576" TargetMode="External"/><Relationship Id="rId252" Type="http://schemas.openxmlformats.org/officeDocument/2006/relationships/footer" Target="footer3.xml"/><Relationship Id="rId47" Type="http://schemas.openxmlformats.org/officeDocument/2006/relationships/image" Target="http://192.168.0.105/api/DocumentObject/GetImageAsync?ImageId=44156244" TargetMode="External"/><Relationship Id="rId68" Type="http://schemas.openxmlformats.org/officeDocument/2006/relationships/image" Target="http://192.168.0.105/api/DocumentObject/GetImageAsync?ImageId=44156257" TargetMode="External"/><Relationship Id="rId89" Type="http://schemas.openxmlformats.org/officeDocument/2006/relationships/hyperlink" Target="http://online.zakon.kz/Document/?doc_id=31828378" TargetMode="External"/><Relationship Id="rId112" Type="http://schemas.openxmlformats.org/officeDocument/2006/relationships/hyperlink" Target="http://online.zakon.kz/Document/?doc_id=31828378" TargetMode="External"/><Relationship Id="rId133" Type="http://schemas.openxmlformats.org/officeDocument/2006/relationships/image" Target="http://192.168.0.105/api/DocumentObject/GetImageAsync?ImageId=44156268" TargetMode="External"/><Relationship Id="rId154" Type="http://schemas.openxmlformats.org/officeDocument/2006/relationships/image" Target="media/image12.png"/><Relationship Id="rId175" Type="http://schemas.openxmlformats.org/officeDocument/2006/relationships/hyperlink" Target="http://online.zakon.kz/Document/?doc_id=31828378" TargetMode="External"/><Relationship Id="rId196" Type="http://schemas.openxmlformats.org/officeDocument/2006/relationships/hyperlink" Target="http://online.zakon.kz/Document/?doc_id=31828378" TargetMode="External"/><Relationship Id="rId200" Type="http://schemas.openxmlformats.org/officeDocument/2006/relationships/hyperlink" Target="http://online.zakon.kz/Document/?doc_id=31828378" TargetMode="External"/><Relationship Id="rId16" Type="http://schemas.openxmlformats.org/officeDocument/2006/relationships/hyperlink" Target="http://online.zakon.kz/Document/?doc_id=36286366" TargetMode="External"/><Relationship Id="rId221" Type="http://schemas.openxmlformats.org/officeDocument/2006/relationships/hyperlink" Target="http://online.zakon.kz/Document/?doc_id=39503576" TargetMode="External"/><Relationship Id="rId242" Type="http://schemas.openxmlformats.org/officeDocument/2006/relationships/hyperlink" Target="http://online.zakon.kz/Document/?doc_id=31828378" TargetMode="External"/><Relationship Id="rId37" Type="http://schemas.openxmlformats.org/officeDocument/2006/relationships/hyperlink" Target="http://online.zakon.kz/Document/?doc_id=39503576" TargetMode="External"/><Relationship Id="rId58" Type="http://schemas.openxmlformats.org/officeDocument/2006/relationships/hyperlink" Target="http://online.zakon.kz/Document/?doc_id=39503576" TargetMode="External"/><Relationship Id="rId79" Type="http://schemas.openxmlformats.org/officeDocument/2006/relationships/hyperlink" Target="http://online.zakon.kz/Document/?doc_id=39503576" TargetMode="External"/><Relationship Id="rId102" Type="http://schemas.openxmlformats.org/officeDocument/2006/relationships/hyperlink" Target="http://online.zakon.kz/Document/?doc_id=31828378" TargetMode="External"/><Relationship Id="rId123" Type="http://schemas.openxmlformats.org/officeDocument/2006/relationships/hyperlink" Target="http://online.zakon.kz/Document/?doc_id=31828378" TargetMode="External"/><Relationship Id="rId144" Type="http://schemas.openxmlformats.org/officeDocument/2006/relationships/image" Target="media/image2.png"/><Relationship Id="rId90" Type="http://schemas.openxmlformats.org/officeDocument/2006/relationships/hyperlink" Target="http://online.zakon.kz/Document/?doc_id=39503576" TargetMode="External"/><Relationship Id="rId165" Type="http://schemas.openxmlformats.org/officeDocument/2006/relationships/hyperlink" Target="http://online.zakon.kz/Document/?doc_id=39503576" TargetMode="External"/><Relationship Id="rId186" Type="http://schemas.openxmlformats.org/officeDocument/2006/relationships/hyperlink" Target="http://online.zakon.kz/Document/?doc_id=39503576" TargetMode="External"/><Relationship Id="rId211" Type="http://schemas.openxmlformats.org/officeDocument/2006/relationships/hyperlink" Target="http://online.zakon.kz/Document/?doc_id=39503576" TargetMode="External"/><Relationship Id="rId232" Type="http://schemas.openxmlformats.org/officeDocument/2006/relationships/hyperlink" Target="http://online.zakon.kz/Document/?doc_id=31828378" TargetMode="External"/><Relationship Id="rId253" Type="http://schemas.openxmlformats.org/officeDocument/2006/relationships/fontTable" Target="fontTable.xml"/><Relationship Id="rId27" Type="http://schemas.openxmlformats.org/officeDocument/2006/relationships/hyperlink" Target="http://online.zakon.kz/Document/?doc_id=31828378" TargetMode="External"/><Relationship Id="rId48" Type="http://schemas.openxmlformats.org/officeDocument/2006/relationships/image" Target="http://192.168.0.105/api/DocumentObject/GetImageAsync?ImageId=44156245" TargetMode="External"/><Relationship Id="rId69" Type="http://schemas.openxmlformats.org/officeDocument/2006/relationships/image" Target="http://192.168.0.105/api/DocumentObject/GetImageAsync?ImageId=44156258" TargetMode="External"/><Relationship Id="rId113" Type="http://schemas.openxmlformats.org/officeDocument/2006/relationships/hyperlink" Target="http://online.zakon.kz/Document/?doc_id=39503576" TargetMode="External"/><Relationship Id="rId134" Type="http://schemas.openxmlformats.org/officeDocument/2006/relationships/image" Target="http://192.168.0.105/api/DocumentObject/GetImageAsync?ImageId=44156269" TargetMode="External"/><Relationship Id="rId80" Type="http://schemas.openxmlformats.org/officeDocument/2006/relationships/hyperlink" Target="http://online.zakon.kz/Document/?doc_id=31828378" TargetMode="External"/><Relationship Id="rId155" Type="http://schemas.openxmlformats.org/officeDocument/2006/relationships/image" Target="media/image13.png"/><Relationship Id="rId176" Type="http://schemas.openxmlformats.org/officeDocument/2006/relationships/hyperlink" Target="http://online.zakon.kz/Document/?doc_id=39503576" TargetMode="External"/><Relationship Id="rId197" Type="http://schemas.openxmlformats.org/officeDocument/2006/relationships/hyperlink" Target="http://online.zakon.kz/Document/?doc_id=31828378" TargetMode="External"/><Relationship Id="rId201" Type="http://schemas.openxmlformats.org/officeDocument/2006/relationships/hyperlink" Target="http://online.zakon.kz/Document/?doc_id=39503576" TargetMode="External"/><Relationship Id="rId222" Type="http://schemas.openxmlformats.org/officeDocument/2006/relationships/hyperlink" Target="http://online.zakon.kz/Document/?doc_id=31828378" TargetMode="External"/><Relationship Id="rId243" Type="http://schemas.openxmlformats.org/officeDocument/2006/relationships/hyperlink" Target="http://online.zakon.kz/Document/?doc_id=31828378" TargetMode="External"/><Relationship Id="rId17" Type="http://schemas.openxmlformats.org/officeDocument/2006/relationships/hyperlink" Target="http://online.zakon.kz/Document/?doc_id=33142054" TargetMode="External"/><Relationship Id="rId38" Type="http://schemas.openxmlformats.org/officeDocument/2006/relationships/hyperlink" Target="http://online.zakon.kz/Document/?doc_id=31828378" TargetMode="External"/><Relationship Id="rId59" Type="http://schemas.openxmlformats.org/officeDocument/2006/relationships/hyperlink" Target="http://online.zakon.kz/Document/?doc_id=31828378" TargetMode="External"/><Relationship Id="rId103" Type="http://schemas.openxmlformats.org/officeDocument/2006/relationships/hyperlink" Target="http://online.zakon.kz/Document/?doc_id=31828378" TargetMode="External"/><Relationship Id="rId124" Type="http://schemas.openxmlformats.org/officeDocument/2006/relationships/hyperlink" Target="http://online.zakon.kz/Document/?doc_id=39503576" TargetMode="External"/><Relationship Id="rId70" Type="http://schemas.openxmlformats.org/officeDocument/2006/relationships/image" Target="http://192.168.0.105/api/DocumentObject/GetImageAsync?ImageId=44156259" TargetMode="External"/><Relationship Id="rId91" Type="http://schemas.openxmlformats.org/officeDocument/2006/relationships/hyperlink" Target="http://online.zakon.kz/Document/?doc_id=31828378" TargetMode="External"/><Relationship Id="rId145" Type="http://schemas.openxmlformats.org/officeDocument/2006/relationships/image" Target="media/image3.jpeg"/><Relationship Id="rId166" Type="http://schemas.openxmlformats.org/officeDocument/2006/relationships/hyperlink" Target="http://online.zakon.kz/Document/?doc_id=31828378" TargetMode="External"/><Relationship Id="rId187" Type="http://schemas.openxmlformats.org/officeDocument/2006/relationships/hyperlink" Target="http://online.zakon.kz/Document/?doc_id=31828378" TargetMode="External"/><Relationship Id="rId1" Type="http://schemas.openxmlformats.org/officeDocument/2006/relationships/styles" Target="styles.xml"/><Relationship Id="rId212" Type="http://schemas.openxmlformats.org/officeDocument/2006/relationships/hyperlink" Target="http://online.zakon.kz/Document/?doc_id=31828378" TargetMode="External"/><Relationship Id="rId233" Type="http://schemas.openxmlformats.org/officeDocument/2006/relationships/hyperlink" Target="http://online.zakon.kz/Document/?doc_id=31828378" TargetMode="External"/><Relationship Id="rId254" Type="http://schemas.openxmlformats.org/officeDocument/2006/relationships/theme" Target="theme/theme1.xml"/><Relationship Id="rId28" Type="http://schemas.openxmlformats.org/officeDocument/2006/relationships/hyperlink" Target="http://online.zakon.kz/Document/?doc_id=39503576" TargetMode="External"/><Relationship Id="rId49" Type="http://schemas.openxmlformats.org/officeDocument/2006/relationships/hyperlink" Target="http://online.zakon.kz/Document/?doc_id=31828378" TargetMode="External"/><Relationship Id="rId114" Type="http://schemas.openxmlformats.org/officeDocument/2006/relationships/hyperlink" Target="http://online.zakon.kz/Document/?doc_id=31828378" TargetMode="External"/><Relationship Id="rId60" Type="http://schemas.openxmlformats.org/officeDocument/2006/relationships/hyperlink" Target="http://online.zakon.kz/Document/?doc_id=39503576" TargetMode="External"/><Relationship Id="rId81" Type="http://schemas.openxmlformats.org/officeDocument/2006/relationships/hyperlink" Target="http://online.zakon.kz/Document/?doc_id=39503576" TargetMode="External"/><Relationship Id="rId135" Type="http://schemas.openxmlformats.org/officeDocument/2006/relationships/hyperlink" Target="http://online.zakon.kz/Document/?doc_id=31828378" TargetMode="External"/><Relationship Id="rId156" Type="http://schemas.openxmlformats.org/officeDocument/2006/relationships/image" Target="media/image14.png"/><Relationship Id="rId177" Type="http://schemas.openxmlformats.org/officeDocument/2006/relationships/hyperlink" Target="http://online.zakon.kz/Document/?doc_id=31828378" TargetMode="External"/><Relationship Id="rId198" Type="http://schemas.openxmlformats.org/officeDocument/2006/relationships/hyperlink" Target="http://online.zakon.kz/Document/?doc_id=39503576" TargetMode="External"/><Relationship Id="rId202" Type="http://schemas.openxmlformats.org/officeDocument/2006/relationships/hyperlink" Target="http://online.zakon.kz/Document/?doc_id=31828378" TargetMode="External"/><Relationship Id="rId223" Type="http://schemas.openxmlformats.org/officeDocument/2006/relationships/hyperlink" Target="http://online.zakon.kz/Document/?doc_id=39503576" TargetMode="External"/><Relationship Id="rId244" Type="http://schemas.openxmlformats.org/officeDocument/2006/relationships/hyperlink" Target="http://online.zakon.kz/Document/?doc_id=39503576" TargetMode="External"/><Relationship Id="rId18" Type="http://schemas.openxmlformats.org/officeDocument/2006/relationships/hyperlink" Target="http://online.zakon.kz/Document/?doc_id=37768784" TargetMode="External"/><Relationship Id="rId39" Type="http://schemas.openxmlformats.org/officeDocument/2006/relationships/hyperlink" Target="http://online.zakon.kz/Document/?doc_id=39503576" TargetMode="External"/><Relationship Id="rId50" Type="http://schemas.openxmlformats.org/officeDocument/2006/relationships/hyperlink" Target="http://online.zakon.kz/Document/?doc_id=39503576" TargetMode="External"/><Relationship Id="rId104" Type="http://schemas.openxmlformats.org/officeDocument/2006/relationships/hyperlink" Target="http://online.zakon.kz/Document/?doc_id=31828378" TargetMode="External"/><Relationship Id="rId125" Type="http://schemas.openxmlformats.org/officeDocument/2006/relationships/hyperlink" Target="http://online.zakon.kz/Document/?doc_id=39964081" TargetMode="External"/><Relationship Id="rId146" Type="http://schemas.openxmlformats.org/officeDocument/2006/relationships/image" Target="media/image4.jpeg"/><Relationship Id="rId167" Type="http://schemas.openxmlformats.org/officeDocument/2006/relationships/hyperlink" Target="http://online.zakon.kz/Document/?doc_id=39503576" TargetMode="External"/><Relationship Id="rId188" Type="http://schemas.openxmlformats.org/officeDocument/2006/relationships/hyperlink" Target="http://online.zakon.kz/Document/?doc_id=39503576" TargetMode="External"/><Relationship Id="rId71" Type="http://schemas.openxmlformats.org/officeDocument/2006/relationships/image" Target="http://192.168.0.105/api/DocumentObject/GetImageAsync?ImageId=44156260" TargetMode="External"/><Relationship Id="rId92" Type="http://schemas.openxmlformats.org/officeDocument/2006/relationships/hyperlink" Target="http://online.zakon.kz/Document/?doc_id=39503576" TargetMode="External"/><Relationship Id="rId213" Type="http://schemas.openxmlformats.org/officeDocument/2006/relationships/hyperlink" Target="http://online.zakon.kz/Document/?doc_id=39503576" TargetMode="External"/><Relationship Id="rId234" Type="http://schemas.openxmlformats.org/officeDocument/2006/relationships/hyperlink" Target="http://online.zakon.kz/Document/?doc_id=31828378" TargetMode="External"/><Relationship Id="rId2" Type="http://schemas.openxmlformats.org/officeDocument/2006/relationships/settings" Target="settings.xml"/><Relationship Id="rId29" Type="http://schemas.openxmlformats.org/officeDocument/2006/relationships/image" Target="http://192.168.0.105/api/DocumentObject/GetImageAsync?ImageId=44156234" TargetMode="External"/><Relationship Id="rId40" Type="http://schemas.openxmlformats.org/officeDocument/2006/relationships/image" Target="http://192.168.0.105/api/DocumentObject/GetImageAsync?ImageId=44156239" TargetMode="External"/><Relationship Id="rId115" Type="http://schemas.openxmlformats.org/officeDocument/2006/relationships/hyperlink" Target="http://online.zakon.kz/Document/?doc_id=35372780" TargetMode="External"/><Relationship Id="rId136" Type="http://schemas.openxmlformats.org/officeDocument/2006/relationships/hyperlink" Target="http://online.zakon.kz/Document/?doc_id=39503576" TargetMode="External"/><Relationship Id="rId157" Type="http://schemas.openxmlformats.org/officeDocument/2006/relationships/image" Target="media/image15.png"/><Relationship Id="rId178" Type="http://schemas.openxmlformats.org/officeDocument/2006/relationships/hyperlink" Target="http://online.zakon.kz/Document/?doc_id=39503576" TargetMode="External"/><Relationship Id="rId61" Type="http://schemas.openxmlformats.org/officeDocument/2006/relationships/image" Target="http://192.168.0.105/api/DocumentObject/GetImageAsync?ImageId=44156250" TargetMode="External"/><Relationship Id="rId82" Type="http://schemas.openxmlformats.org/officeDocument/2006/relationships/image" Target="http://192.168.0.105/api/DocumentObject/GetImageAsync?ImageId=44156263" TargetMode="External"/><Relationship Id="rId199" Type="http://schemas.openxmlformats.org/officeDocument/2006/relationships/hyperlink" Target="http://online.zakon.kz/Document/?doc_id=31828378" TargetMode="External"/><Relationship Id="rId203" Type="http://schemas.openxmlformats.org/officeDocument/2006/relationships/hyperlink" Target="http://online.zakon.kz/Document/?doc_id=39503576" TargetMode="External"/><Relationship Id="rId19" Type="http://schemas.openxmlformats.org/officeDocument/2006/relationships/hyperlink" Target="http://online.zakon.kz/Document/?doc_id=39262280" TargetMode="External"/><Relationship Id="rId224" Type="http://schemas.openxmlformats.org/officeDocument/2006/relationships/hyperlink" Target="http://online.zakon.kz/Document/?doc_id=31828378" TargetMode="External"/><Relationship Id="rId245" Type="http://schemas.openxmlformats.org/officeDocument/2006/relationships/hyperlink" Target="http://online.zakon.kz/Document/?doc_id=31828378" TargetMode="External"/><Relationship Id="rId30" Type="http://schemas.openxmlformats.org/officeDocument/2006/relationships/image" Target="http://192.168.0.105/api/DocumentObject/GetImageAsync?ImageId=44156235" TargetMode="External"/><Relationship Id="rId105" Type="http://schemas.openxmlformats.org/officeDocument/2006/relationships/hyperlink" Target="http://online.zakon.kz/Document/?doc_id=31828378" TargetMode="External"/><Relationship Id="rId126" Type="http://schemas.openxmlformats.org/officeDocument/2006/relationships/hyperlink" Target="http://online.zakon.kz/Document/?doc_id=1026672" TargetMode="External"/><Relationship Id="rId147" Type="http://schemas.openxmlformats.org/officeDocument/2006/relationships/image" Target="media/image5.jpeg"/><Relationship Id="rId168" Type="http://schemas.openxmlformats.org/officeDocument/2006/relationships/hyperlink" Target="http://online.zakon.kz/Document/?doc_id=31828378" TargetMode="External"/><Relationship Id="rId51" Type="http://schemas.openxmlformats.org/officeDocument/2006/relationships/image" Target="http://192.168.0.105/api/DocumentObject/GetImageAsync?ImageId=44156246" TargetMode="External"/><Relationship Id="rId72" Type="http://schemas.openxmlformats.org/officeDocument/2006/relationships/image" Target="http://192.168.0.105/api/DocumentObject/GetImageAsync?ImageId=44156261" TargetMode="External"/><Relationship Id="rId93" Type="http://schemas.openxmlformats.org/officeDocument/2006/relationships/hyperlink" Target="http://online.zakon.kz/Document/?doc_id=31828378" TargetMode="External"/><Relationship Id="rId189" Type="http://schemas.openxmlformats.org/officeDocument/2006/relationships/hyperlink" Target="http://online.zakon.kz/Document/?doc_id=31828378" TargetMode="External"/><Relationship Id="rId3" Type="http://schemas.openxmlformats.org/officeDocument/2006/relationships/webSettings" Target="webSettings.xml"/><Relationship Id="rId214" Type="http://schemas.openxmlformats.org/officeDocument/2006/relationships/hyperlink" Target="http://online.zakon.kz/Document/?doc_id=31828378" TargetMode="External"/><Relationship Id="rId235" Type="http://schemas.openxmlformats.org/officeDocument/2006/relationships/hyperlink" Target="http://online.zakon.kz/Document/?doc_id=31828378" TargetMode="External"/><Relationship Id="rId116" Type="http://schemas.openxmlformats.org/officeDocument/2006/relationships/hyperlink" Target="http://online.zakon.kz/Document/?doc_id=31828378" TargetMode="External"/><Relationship Id="rId137" Type="http://schemas.openxmlformats.org/officeDocument/2006/relationships/hyperlink" Target="http://online.zakon.kz/Document/?doc_id=31828378" TargetMode="External"/><Relationship Id="rId158" Type="http://schemas.openxmlformats.org/officeDocument/2006/relationships/hyperlink" Target="http://online.zakon.kz/Document/?doc_id=31828378" TargetMode="External"/><Relationship Id="rId20" Type="http://schemas.openxmlformats.org/officeDocument/2006/relationships/hyperlink" Target="http://online.zakon.kz/Document/?doc_id=39262280" TargetMode="External"/><Relationship Id="rId41" Type="http://schemas.openxmlformats.org/officeDocument/2006/relationships/image" Target="http://192.168.0.105/api/DocumentObject/GetImageAsync?ImageId=44156240" TargetMode="External"/><Relationship Id="rId62" Type="http://schemas.openxmlformats.org/officeDocument/2006/relationships/image" Target="http://192.168.0.105/api/DocumentObject/GetImageAsync?ImageId=44156251" TargetMode="External"/><Relationship Id="rId83" Type="http://schemas.openxmlformats.org/officeDocument/2006/relationships/hyperlink" Target="http://online.zakon.kz/Document/?doc_id=31828378" TargetMode="External"/><Relationship Id="rId179" Type="http://schemas.openxmlformats.org/officeDocument/2006/relationships/hyperlink" Target="http://online.zakon.kz/Document/?doc_id=31828378" TargetMode="External"/><Relationship Id="rId190" Type="http://schemas.openxmlformats.org/officeDocument/2006/relationships/hyperlink" Target="http://online.zakon.kz/Document/?doc_id=31828378" TargetMode="External"/><Relationship Id="rId204" Type="http://schemas.openxmlformats.org/officeDocument/2006/relationships/hyperlink" Target="http://online.zakon.kz/Document/?doc_id=31828378" TargetMode="External"/><Relationship Id="rId225" Type="http://schemas.openxmlformats.org/officeDocument/2006/relationships/hyperlink" Target="http://online.zakon.kz/Document/?doc_id=39503576" TargetMode="External"/><Relationship Id="rId246" Type="http://schemas.openxmlformats.org/officeDocument/2006/relationships/hyperlink" Target="http://online.zakon.kz/Document/?doc_id=39503576" TargetMode="External"/><Relationship Id="rId106" Type="http://schemas.openxmlformats.org/officeDocument/2006/relationships/hyperlink" Target="http://online.zakon.kz/Document/?doc_id=39503576" TargetMode="External"/><Relationship Id="rId127" Type="http://schemas.openxmlformats.org/officeDocument/2006/relationships/hyperlink" Target="http://online.zakon.kz/Document/?doc_id=31828378" TargetMode="External"/><Relationship Id="rId10" Type="http://schemas.openxmlformats.org/officeDocument/2006/relationships/hyperlink" Target="http://online.zakon.kz/Document/?doc_id=51007774" TargetMode="External"/><Relationship Id="rId31" Type="http://schemas.openxmlformats.org/officeDocument/2006/relationships/hyperlink" Target="http://online.zakon.kz/Document/?doc_id=31828378" TargetMode="External"/><Relationship Id="rId52" Type="http://schemas.openxmlformats.org/officeDocument/2006/relationships/image" Target="http://192.168.0.105/api/DocumentObject/GetImageAsync?ImageId=44156247" TargetMode="External"/><Relationship Id="rId73" Type="http://schemas.openxmlformats.org/officeDocument/2006/relationships/hyperlink" Target="http://online.zakon.kz/Document/?doc_id=31828378" TargetMode="External"/><Relationship Id="rId94" Type="http://schemas.openxmlformats.org/officeDocument/2006/relationships/hyperlink" Target="http://online.zakon.kz/Document/?doc_id=39503576" TargetMode="External"/><Relationship Id="rId148" Type="http://schemas.openxmlformats.org/officeDocument/2006/relationships/image" Target="media/image6.png"/><Relationship Id="rId169" Type="http://schemas.openxmlformats.org/officeDocument/2006/relationships/hyperlink" Target="http://online.zakon.kz/Document/?doc_id=31828378" TargetMode="External"/><Relationship Id="rId4" Type="http://schemas.openxmlformats.org/officeDocument/2006/relationships/footnotes" Target="footnotes.xml"/><Relationship Id="rId180" Type="http://schemas.openxmlformats.org/officeDocument/2006/relationships/hyperlink" Target="http://online.zakon.kz/Document/?doc_id=39503576" TargetMode="External"/><Relationship Id="rId215" Type="http://schemas.openxmlformats.org/officeDocument/2006/relationships/hyperlink" Target="http://online.zakon.kz/Document/?doc_id=39503576" TargetMode="External"/><Relationship Id="rId236" Type="http://schemas.openxmlformats.org/officeDocument/2006/relationships/hyperlink" Target="http://online.zakon.kz/Document/?doc_id=31828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20097</Words>
  <Characters>151133</Characters>
  <Application>Microsoft Office Word</Application>
  <DocSecurity>0</DocSecurity>
  <Lines>3148</Lines>
  <Paragraphs>1189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2025-11-06T11:44:00Z</dcterms:created>
  <dcterms:modified xsi:type="dcterms:W3CDTF">2025-11-06T11:44:00Z</dcterms:modified>
</cp:coreProperties>
</file>